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A0941" w14:textId="77777777" w:rsidR="00296C07" w:rsidRPr="00646D5E" w:rsidRDefault="00296C07" w:rsidP="00646D5E">
      <w:pPr>
        <w:spacing w:after="0" w:line="240" w:lineRule="auto"/>
        <w:ind w:left="4253" w:right="0" w:hanging="11"/>
        <w:rPr>
          <w:b/>
          <w:color w:val="000000" w:themeColor="text1"/>
        </w:rPr>
      </w:pPr>
    </w:p>
    <w:p w14:paraId="0895834F" w14:textId="77777777" w:rsidR="00296C07" w:rsidRPr="00646D5E" w:rsidRDefault="00296C07" w:rsidP="00646D5E">
      <w:pPr>
        <w:spacing w:after="0" w:line="240" w:lineRule="auto"/>
        <w:ind w:left="4253" w:right="0" w:hanging="11"/>
        <w:rPr>
          <w:b/>
          <w:color w:val="000000" w:themeColor="text1"/>
        </w:rPr>
      </w:pPr>
    </w:p>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4C0ED817"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1B79CB">
        <w:rPr>
          <w:b/>
          <w:color w:val="000000" w:themeColor="text1"/>
        </w:rPr>
        <w:t>CONGRESO DEL ESTADO</w:t>
      </w:r>
    </w:p>
    <w:p w14:paraId="04785360" w14:textId="77777777" w:rsidR="00874816" w:rsidRPr="00646D5E" w:rsidRDefault="00874816" w:rsidP="00646D5E">
      <w:pPr>
        <w:spacing w:after="0" w:line="360" w:lineRule="auto"/>
        <w:ind w:left="0" w:right="0" w:firstLine="709"/>
        <w:rPr>
          <w:color w:val="000000" w:themeColor="text1"/>
        </w:rPr>
      </w:pPr>
    </w:p>
    <w:p w14:paraId="17233FE7" w14:textId="2821A5BF" w:rsidR="00874816" w:rsidRPr="00646D5E" w:rsidRDefault="00973284" w:rsidP="00AA2E33">
      <w:pPr>
        <w:pStyle w:val="Textoindependiente2"/>
        <w:shd w:val="clear" w:color="auto" w:fill="FFFFFF"/>
        <w:spacing w:after="0" w:line="360" w:lineRule="auto"/>
        <w:ind w:left="0"/>
        <w:rPr>
          <w:rFonts w:eastAsia="Calibri"/>
          <w:bCs/>
          <w:color w:val="000000" w:themeColor="text1"/>
          <w:lang w:eastAsia="en-US"/>
        </w:rPr>
      </w:pPr>
      <w:r w:rsidRPr="00646D5E">
        <w:rPr>
          <w:color w:val="000000" w:themeColor="text1"/>
        </w:rPr>
        <w:t xml:space="preserve">En sesión ordinaria de este H. Congreso celebrada en </w:t>
      </w:r>
      <w:r w:rsidRPr="00E93888">
        <w:rPr>
          <w:color w:val="000000" w:themeColor="text1"/>
        </w:rPr>
        <w:t xml:space="preserve">fecha </w:t>
      </w:r>
      <w:r w:rsidR="00FF7ABB" w:rsidRPr="00E93888">
        <w:rPr>
          <w:color w:val="000000" w:themeColor="text1"/>
        </w:rPr>
        <w:t>6</w:t>
      </w:r>
      <w:r w:rsidR="00434CF3" w:rsidRPr="00E93888">
        <w:rPr>
          <w:color w:val="000000" w:themeColor="text1"/>
        </w:rPr>
        <w:t xml:space="preserve"> </w:t>
      </w:r>
      <w:r w:rsidR="00AA2E33" w:rsidRPr="00E93888">
        <w:rPr>
          <w:color w:val="000000" w:themeColor="text1"/>
        </w:rPr>
        <w:t xml:space="preserve">de </w:t>
      </w:r>
      <w:r w:rsidR="008F1279" w:rsidRPr="00E93888">
        <w:rPr>
          <w:color w:val="000000" w:themeColor="text1"/>
        </w:rPr>
        <w:t>noviembre</w:t>
      </w:r>
      <w:r w:rsidR="00827894" w:rsidRPr="00646D5E">
        <w:rPr>
          <w:color w:val="000000" w:themeColor="text1"/>
        </w:rPr>
        <w:t xml:space="preserve"> </w:t>
      </w:r>
      <w:r w:rsidRPr="00646D5E">
        <w:rPr>
          <w:color w:val="000000" w:themeColor="text1"/>
        </w:rPr>
        <w:t xml:space="preserve">del año en curso, se turnó a esta Comisión Permanente de Puntos Constitucionales y Gobernación para su estudio, análisis y dictamen, la </w:t>
      </w:r>
      <w:r w:rsidR="006E5DF3" w:rsidRPr="00646D5E">
        <w:rPr>
          <w:color w:val="000000" w:themeColor="text1"/>
        </w:rPr>
        <w:t>Minuta Federal</w:t>
      </w:r>
      <w:r w:rsidR="002809D3">
        <w:rPr>
          <w:color w:val="000000" w:themeColor="text1"/>
        </w:rPr>
        <w:t xml:space="preserve"> con Proyecto </w:t>
      </w:r>
      <w:r w:rsidR="002809D3">
        <w:t xml:space="preserve">de </w:t>
      </w:r>
      <w:r w:rsidR="00A12D2E">
        <w:t>D</w:t>
      </w:r>
      <w:r w:rsidR="002809D3">
        <w:t xml:space="preserve">ecreto </w:t>
      </w:r>
      <w:r w:rsidR="00FF7ABB" w:rsidRPr="00FF7ABB">
        <w:t>por el que se reforman y adicionan los artículos 4</w:t>
      </w:r>
      <w:r w:rsidR="00A12D2E">
        <w:t>o</w:t>
      </w:r>
      <w:r w:rsidR="00FF7ABB" w:rsidRPr="00FF7ABB">
        <w:t xml:space="preserve">.; 21; 41; 73; 116; 122 y 123 de la </w:t>
      </w:r>
      <w:r w:rsidR="00FF7ABB">
        <w:t>C</w:t>
      </w:r>
      <w:r w:rsidR="00FF7ABB" w:rsidRPr="00FF7ABB">
        <w:t xml:space="preserve">onstitución </w:t>
      </w:r>
      <w:r w:rsidR="00FF7ABB">
        <w:t>P</w:t>
      </w:r>
      <w:r w:rsidR="00FF7ABB" w:rsidRPr="00FF7ABB">
        <w:t xml:space="preserve">olítica de los </w:t>
      </w:r>
      <w:r w:rsidR="008F1279">
        <w:t>E</w:t>
      </w:r>
      <w:r w:rsidR="00FF7ABB" w:rsidRPr="00FF7ABB">
        <w:t xml:space="preserve">stados </w:t>
      </w:r>
      <w:r w:rsidR="008F1279">
        <w:t>U</w:t>
      </w:r>
      <w:r w:rsidR="00FF7ABB" w:rsidRPr="00FF7ABB">
        <w:t xml:space="preserve">nidos </w:t>
      </w:r>
      <w:r w:rsidR="008F1279">
        <w:t>M</w:t>
      </w:r>
      <w:r w:rsidR="00FF7ABB" w:rsidRPr="00FF7ABB">
        <w:t>exicanos, en materia de igualdad sustantiva, perspectiva de género, derecho de las mujeres a una vida libre de violencia y erradicación de la brecha salarial por razones de género</w:t>
      </w:r>
      <w:r w:rsidR="00AA2E33" w:rsidRPr="00646D5E">
        <w:rPr>
          <w:bCs/>
          <w:color w:val="000000" w:themeColor="text1"/>
        </w:rPr>
        <w:t xml:space="preserve">, </w:t>
      </w:r>
      <w:r w:rsidRPr="00646D5E">
        <w:rPr>
          <w:color w:val="000000" w:themeColor="text1"/>
        </w:rPr>
        <w:t xml:space="preserve">la cual fue remitida por la Cámara de </w:t>
      </w:r>
      <w:r w:rsidR="00AA2E33">
        <w:rPr>
          <w:color w:val="000000" w:themeColor="text1"/>
        </w:rPr>
        <w:t>Diputados</w:t>
      </w:r>
      <w:r w:rsidR="00285A6D" w:rsidRPr="00646D5E">
        <w:rPr>
          <w:color w:val="000000" w:themeColor="text1"/>
        </w:rPr>
        <w:t xml:space="preserve"> </w:t>
      </w:r>
      <w:r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Pr="00646D5E">
        <w:rPr>
          <w:color w:val="000000" w:themeColor="text1"/>
        </w:rPr>
        <w:t>la citada minuta, de conformidad con lo establecido en el artículo 135 de nuestra Carta Magna.</w:t>
      </w:r>
    </w:p>
    <w:p w14:paraId="3E5732F8" w14:textId="77777777" w:rsidR="006E5DF3" w:rsidRPr="00646D5E" w:rsidRDefault="006E5DF3" w:rsidP="00646D5E">
      <w:pPr>
        <w:widowControl w:val="0"/>
        <w:pBdr>
          <w:top w:val="nil"/>
          <w:left w:val="nil"/>
          <w:bottom w:val="nil"/>
          <w:right w:val="nil"/>
          <w:between w:val="nil"/>
        </w:pBdr>
        <w:spacing w:after="0" w:line="360" w:lineRule="auto"/>
        <w:ind w:left="0" w:right="0" w:firstLine="709"/>
        <w:rPr>
          <w:color w:val="000000" w:themeColor="text1"/>
        </w:rPr>
      </w:pPr>
    </w:p>
    <w:p w14:paraId="324B3AD2" w14:textId="77777777" w:rsidR="00616242"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Las y 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Pr="00646D5E">
        <w:rPr>
          <w:color w:val="000000" w:themeColor="text1"/>
        </w:rPr>
        <w:t xml:space="preserve">camos al estudio y análisis de la propuesta de reforma constitucional mencionada, considerando los siguientes, </w:t>
      </w:r>
    </w:p>
    <w:p w14:paraId="72F39442" w14:textId="77777777" w:rsidR="00296C07" w:rsidRPr="00646D5E" w:rsidRDefault="00296C07" w:rsidP="0015024E">
      <w:pPr>
        <w:widowControl w:val="0"/>
        <w:pBdr>
          <w:top w:val="nil"/>
          <w:left w:val="nil"/>
          <w:bottom w:val="nil"/>
          <w:right w:val="nil"/>
          <w:between w:val="nil"/>
        </w:pBdr>
        <w:spacing w:after="0" w:line="360" w:lineRule="auto"/>
        <w:ind w:left="0" w:right="0" w:firstLine="0"/>
        <w:rPr>
          <w:color w:val="000000" w:themeColor="text1"/>
        </w:rPr>
      </w:pPr>
    </w:p>
    <w:p w14:paraId="5B6535B8" w14:textId="77777777" w:rsidR="00874816" w:rsidRPr="00646D5E" w:rsidRDefault="001426F2" w:rsidP="0015024E">
      <w:pPr>
        <w:widowControl w:val="0"/>
        <w:pBdr>
          <w:top w:val="nil"/>
          <w:left w:val="nil"/>
          <w:bottom w:val="nil"/>
          <w:right w:val="nil"/>
          <w:between w:val="nil"/>
        </w:pBdr>
        <w:spacing w:after="0" w:line="360" w:lineRule="auto"/>
        <w:ind w:left="0" w:right="0" w:firstLine="0"/>
        <w:jc w:val="center"/>
        <w:rPr>
          <w:b/>
          <w:color w:val="000000" w:themeColor="text1"/>
        </w:rPr>
      </w:pPr>
      <w:r w:rsidRPr="00646D5E">
        <w:rPr>
          <w:b/>
          <w:color w:val="000000" w:themeColor="text1"/>
        </w:rPr>
        <w:lastRenderedPageBreak/>
        <w:t>A N T E C E D E N T E S</w:t>
      </w:r>
    </w:p>
    <w:p w14:paraId="54CABC25" w14:textId="77777777" w:rsidR="00874816" w:rsidRPr="00646D5E" w:rsidRDefault="00874816" w:rsidP="00B642A8">
      <w:pPr>
        <w:widowControl w:val="0"/>
        <w:pBdr>
          <w:top w:val="nil"/>
          <w:left w:val="nil"/>
          <w:bottom w:val="nil"/>
          <w:right w:val="nil"/>
          <w:between w:val="nil"/>
        </w:pBdr>
        <w:spacing w:after="0" w:line="240" w:lineRule="auto"/>
        <w:ind w:left="0" w:right="0" w:firstLine="0"/>
        <w:jc w:val="center"/>
        <w:rPr>
          <w:b/>
          <w:color w:val="000000" w:themeColor="text1"/>
        </w:rPr>
      </w:pPr>
    </w:p>
    <w:p w14:paraId="3E93B502" w14:textId="77B81279" w:rsidR="005F0A62" w:rsidRPr="005F0A62" w:rsidRDefault="005F0A62" w:rsidP="00630125">
      <w:pPr>
        <w:autoSpaceDE w:val="0"/>
        <w:autoSpaceDN w:val="0"/>
        <w:adjustRightInd w:val="0"/>
        <w:spacing w:after="0" w:line="360" w:lineRule="auto"/>
        <w:ind w:left="0" w:right="0" w:firstLine="0"/>
      </w:pPr>
      <w:r w:rsidRPr="005F0A62">
        <w:rPr>
          <w:b/>
        </w:rPr>
        <w:t xml:space="preserve">PRIMERO. </w:t>
      </w:r>
      <w:r w:rsidRPr="00E93888">
        <w:t xml:space="preserve">En fecha </w:t>
      </w:r>
      <w:r w:rsidR="008F1279" w:rsidRPr="00E93888">
        <w:rPr>
          <w:color w:val="000000"/>
          <w:szCs w:val="22"/>
        </w:rPr>
        <w:t>5</w:t>
      </w:r>
      <w:r w:rsidRPr="00E93888">
        <w:rPr>
          <w:color w:val="000000"/>
          <w:szCs w:val="22"/>
        </w:rPr>
        <w:t xml:space="preserve"> de </w:t>
      </w:r>
      <w:r w:rsidR="008F1279" w:rsidRPr="00E93888">
        <w:rPr>
          <w:color w:val="000000"/>
          <w:szCs w:val="22"/>
        </w:rPr>
        <w:t>noviembre</w:t>
      </w:r>
      <w:r w:rsidRPr="005F0A62">
        <w:rPr>
          <w:color w:val="000000"/>
          <w:szCs w:val="22"/>
        </w:rPr>
        <w:t xml:space="preserve"> del año </w:t>
      </w:r>
      <w:r>
        <w:rPr>
          <w:color w:val="000000"/>
          <w:szCs w:val="22"/>
        </w:rPr>
        <w:t>en curso</w:t>
      </w:r>
      <w:r w:rsidRPr="005F0A62">
        <w:t xml:space="preserve">, este H. Congreso del Estado recibió </w:t>
      </w:r>
      <w:r w:rsidR="002809D3" w:rsidRPr="00646D5E">
        <w:rPr>
          <w:color w:val="000000" w:themeColor="text1"/>
        </w:rPr>
        <w:t>la Minuta Federal</w:t>
      </w:r>
      <w:r w:rsidR="002809D3">
        <w:rPr>
          <w:color w:val="000000" w:themeColor="text1"/>
        </w:rPr>
        <w:t xml:space="preserve"> con Proyecto </w:t>
      </w:r>
      <w:r w:rsidR="002809D3">
        <w:t xml:space="preserve">de decreto </w:t>
      </w:r>
      <w:r w:rsidR="00A12D2E" w:rsidRPr="00FF7ABB">
        <w:t>por el que se reforman y adicionan los artículos 4</w:t>
      </w:r>
      <w:r w:rsidR="00A12D2E">
        <w:t>o</w:t>
      </w:r>
      <w:r w:rsidR="00A12D2E" w:rsidRPr="00FF7ABB">
        <w:t xml:space="preserve">.; 21; 41; 73; 116; 122 y 123 de la </w:t>
      </w:r>
      <w:r w:rsidR="00A12D2E">
        <w:t>C</w:t>
      </w:r>
      <w:r w:rsidR="00A12D2E" w:rsidRPr="00FF7ABB">
        <w:t xml:space="preserve">onstitución </w:t>
      </w:r>
      <w:r w:rsidR="00A12D2E">
        <w:t>P</w:t>
      </w:r>
      <w:r w:rsidR="00A12D2E" w:rsidRPr="00FF7ABB">
        <w:t xml:space="preserve">olítica de los </w:t>
      </w:r>
      <w:r w:rsidR="00A12D2E">
        <w:t>E</w:t>
      </w:r>
      <w:r w:rsidR="00A12D2E" w:rsidRPr="00FF7ABB">
        <w:t xml:space="preserve">stados </w:t>
      </w:r>
      <w:r w:rsidR="00A12D2E">
        <w:t>U</w:t>
      </w:r>
      <w:r w:rsidR="00A12D2E" w:rsidRPr="00FF7ABB">
        <w:t xml:space="preserve">nidos </w:t>
      </w:r>
      <w:r w:rsidR="00A12D2E">
        <w:t>M</w:t>
      </w:r>
      <w:r w:rsidR="00A12D2E" w:rsidRPr="00FF7ABB">
        <w:t>exicanos, en materia de igualdad sustantiva, perspectiva de género, derecho de las mujeres a una vida libre de violencia y erradicación de la brecha salarial por razones de género</w:t>
      </w:r>
      <w:r w:rsidRPr="005F0A62">
        <w:t>, para los efectos establecidos en el artículo 135 de nuestra Carta Magna.</w:t>
      </w:r>
    </w:p>
    <w:p w14:paraId="4393EC10" w14:textId="77777777" w:rsidR="005F0A62" w:rsidRPr="005F0A62" w:rsidRDefault="005F0A62" w:rsidP="005F0A62">
      <w:pPr>
        <w:autoSpaceDE w:val="0"/>
        <w:autoSpaceDN w:val="0"/>
        <w:adjustRightInd w:val="0"/>
        <w:spacing w:after="0" w:line="360" w:lineRule="auto"/>
        <w:ind w:left="0" w:right="0" w:firstLine="0"/>
        <w:rPr>
          <w:rFonts w:eastAsia="MS Mincho"/>
          <w:highlight w:val="yellow"/>
        </w:rPr>
      </w:pPr>
    </w:p>
    <w:p w14:paraId="1CD3EF97" w14:textId="71868DB5" w:rsidR="005F0A62" w:rsidRPr="005F0A62" w:rsidRDefault="005F0A62" w:rsidP="00630125">
      <w:pPr>
        <w:autoSpaceDE w:val="0"/>
        <w:autoSpaceDN w:val="0"/>
        <w:adjustRightInd w:val="0"/>
        <w:spacing w:after="0" w:line="360" w:lineRule="auto"/>
        <w:ind w:left="0" w:right="0" w:firstLine="0"/>
        <w:rPr>
          <w:rFonts w:eastAsia="MS Mincho"/>
        </w:rPr>
      </w:pPr>
      <w:r w:rsidRPr="005F0A62">
        <w:rPr>
          <w:rFonts w:eastAsia="MS Mincho"/>
          <w:b/>
        </w:rPr>
        <w:t xml:space="preserve">SEGUNDO. </w:t>
      </w:r>
      <w:r w:rsidRPr="005F0A62">
        <w:rPr>
          <w:rFonts w:eastAsia="MS Mincho"/>
        </w:rPr>
        <w:t xml:space="preserve">En concreto, </w:t>
      </w:r>
      <w:r>
        <w:rPr>
          <w:rFonts w:eastAsia="MS Mincho"/>
        </w:rPr>
        <w:t>dicho</w:t>
      </w:r>
      <w:r w:rsidRPr="005F0A62">
        <w:rPr>
          <w:rFonts w:eastAsia="MS Mincho"/>
        </w:rPr>
        <w:t xml:space="preserve"> </w:t>
      </w:r>
      <w:r>
        <w:rPr>
          <w:rFonts w:eastAsia="MS Mincho"/>
        </w:rPr>
        <w:t>proyecto de D</w:t>
      </w:r>
      <w:r w:rsidRPr="005F0A62">
        <w:rPr>
          <w:rFonts w:eastAsia="MS Mincho"/>
        </w:rPr>
        <w:t xml:space="preserve">ecreto, derivó de </w:t>
      </w:r>
      <w:r>
        <w:rPr>
          <w:rFonts w:eastAsia="MS Mincho"/>
        </w:rPr>
        <w:t>la I</w:t>
      </w:r>
      <w:r w:rsidRPr="005F0A62">
        <w:rPr>
          <w:rFonts w:eastAsia="MS Mincho"/>
        </w:rPr>
        <w:t>niciativa presentada</w:t>
      </w:r>
      <w:r>
        <w:rPr>
          <w:rFonts w:eastAsia="MS Mincho"/>
        </w:rPr>
        <w:t xml:space="preserve"> por la Presidenta de los Estados Unidos Mexicanos, Claudia Shein</w:t>
      </w:r>
      <w:r w:rsidR="00AA2A12">
        <w:rPr>
          <w:rFonts w:eastAsia="MS Mincho"/>
        </w:rPr>
        <w:t>baum Pardo</w:t>
      </w:r>
      <w:r w:rsidRPr="005F0A62">
        <w:rPr>
          <w:rFonts w:eastAsia="MS Mincho"/>
        </w:rPr>
        <w:t xml:space="preserve">, </w:t>
      </w:r>
      <w:r w:rsidR="00AA2A12">
        <w:rPr>
          <w:rFonts w:eastAsia="MS Mincho"/>
        </w:rPr>
        <w:t>en</w:t>
      </w:r>
      <w:r w:rsidRPr="005F0A62">
        <w:rPr>
          <w:rFonts w:eastAsia="MS Mincho"/>
        </w:rPr>
        <w:t xml:space="preserve"> fecha </w:t>
      </w:r>
      <w:r w:rsidRPr="005F0A62">
        <w:rPr>
          <w:color w:val="000000"/>
          <w:szCs w:val="22"/>
        </w:rPr>
        <w:t xml:space="preserve">8 de </w:t>
      </w:r>
      <w:r w:rsidR="00AA2A12">
        <w:rPr>
          <w:color w:val="000000"/>
          <w:szCs w:val="22"/>
        </w:rPr>
        <w:t>octubre</w:t>
      </w:r>
      <w:r w:rsidRPr="005F0A62">
        <w:rPr>
          <w:color w:val="000000"/>
          <w:szCs w:val="22"/>
        </w:rPr>
        <w:t xml:space="preserve"> de 202</w:t>
      </w:r>
      <w:r w:rsidR="00AA2A12">
        <w:rPr>
          <w:color w:val="000000"/>
          <w:szCs w:val="22"/>
        </w:rPr>
        <w:t>4</w:t>
      </w:r>
      <w:r w:rsidRPr="005F0A62">
        <w:rPr>
          <w:rFonts w:eastAsia="MS Mincho"/>
        </w:rPr>
        <w:t xml:space="preserve">, </w:t>
      </w:r>
      <w:r w:rsidR="00AA2A12">
        <w:rPr>
          <w:rFonts w:eastAsia="MS Mincho"/>
        </w:rPr>
        <w:t xml:space="preserve">ante el Senado de la </w:t>
      </w:r>
      <w:r w:rsidR="008F1279">
        <w:rPr>
          <w:rFonts w:eastAsia="MS Mincho"/>
        </w:rPr>
        <w:t>República</w:t>
      </w:r>
      <w:r w:rsidR="00AA2A12">
        <w:rPr>
          <w:rFonts w:eastAsia="MS Mincho"/>
        </w:rPr>
        <w:t>, la cual fue turnada</w:t>
      </w:r>
      <w:r w:rsidR="008B78C0">
        <w:rPr>
          <w:rFonts w:eastAsia="MS Mincho"/>
        </w:rPr>
        <w:t xml:space="preserve"> en Sesión Ordinaria del Pleno el 9 de octubre del mismo año,</w:t>
      </w:r>
      <w:r w:rsidR="00AA2A12">
        <w:rPr>
          <w:rFonts w:eastAsia="MS Mincho"/>
        </w:rPr>
        <w:t xml:space="preserve"> a las </w:t>
      </w:r>
      <w:r w:rsidR="008B78C0" w:rsidRPr="008B78C0">
        <w:rPr>
          <w:rFonts w:eastAsia="MS Mincho"/>
        </w:rPr>
        <w:t>Comisiones Unidas de Puntos</w:t>
      </w:r>
      <w:r w:rsidR="008B78C0">
        <w:rPr>
          <w:rFonts w:eastAsia="MS Mincho"/>
        </w:rPr>
        <w:t xml:space="preserve"> </w:t>
      </w:r>
      <w:r w:rsidR="008B78C0" w:rsidRPr="008B78C0">
        <w:rPr>
          <w:rFonts w:eastAsia="MS Mincho"/>
        </w:rPr>
        <w:t>Constitucionales, Para la Igualdad de Género y de Estudios</w:t>
      </w:r>
      <w:r w:rsidR="008B78C0">
        <w:rPr>
          <w:rFonts w:eastAsia="MS Mincho"/>
        </w:rPr>
        <w:t xml:space="preserve"> </w:t>
      </w:r>
      <w:r w:rsidR="008B78C0" w:rsidRPr="008B78C0">
        <w:rPr>
          <w:rFonts w:eastAsia="MS Mincho"/>
        </w:rPr>
        <w:t>Legislativos, p</w:t>
      </w:r>
      <w:r w:rsidR="00880F53">
        <w:rPr>
          <w:rFonts w:eastAsia="MS Mincho"/>
        </w:rPr>
        <w:t>ara su análisis y dic</w:t>
      </w:r>
      <w:r w:rsidR="00DE0AFF">
        <w:rPr>
          <w:rFonts w:eastAsia="MS Mincho"/>
        </w:rPr>
        <w:t>t</w:t>
      </w:r>
      <w:r w:rsidR="008B78C0">
        <w:rPr>
          <w:rFonts w:eastAsia="MS Mincho"/>
        </w:rPr>
        <w:t>aminación</w:t>
      </w:r>
      <w:r w:rsidR="00880F53">
        <w:rPr>
          <w:rFonts w:eastAsia="MS Mincho"/>
        </w:rPr>
        <w:t xml:space="preserve"> correspondiente</w:t>
      </w:r>
      <w:r w:rsidR="00A553EB">
        <w:rPr>
          <w:rFonts w:eastAsia="MS Mincho"/>
        </w:rPr>
        <w:t>.</w:t>
      </w:r>
    </w:p>
    <w:p w14:paraId="099B3C2A" w14:textId="77777777" w:rsidR="005F0A62" w:rsidRPr="005F0A62" w:rsidRDefault="005F0A62" w:rsidP="005F0A62">
      <w:pPr>
        <w:autoSpaceDE w:val="0"/>
        <w:autoSpaceDN w:val="0"/>
        <w:adjustRightInd w:val="0"/>
        <w:spacing w:after="0" w:line="360" w:lineRule="auto"/>
        <w:ind w:left="0" w:right="0" w:firstLine="708"/>
        <w:rPr>
          <w:rFonts w:eastAsia="MS Mincho"/>
        </w:rPr>
      </w:pPr>
    </w:p>
    <w:p w14:paraId="235FD59A" w14:textId="5338425C" w:rsidR="005F0A62" w:rsidRPr="005F0A62" w:rsidRDefault="005F0A62" w:rsidP="00630125">
      <w:pPr>
        <w:spacing w:after="0" w:line="360" w:lineRule="auto"/>
        <w:ind w:left="0" w:right="0" w:firstLine="0"/>
        <w:rPr>
          <w:color w:val="000000"/>
        </w:rPr>
      </w:pPr>
      <w:r w:rsidRPr="005F0A62">
        <w:rPr>
          <w:rFonts w:eastAsia="MS Mincho"/>
          <w:b/>
        </w:rPr>
        <w:t xml:space="preserve">TERCERO. </w:t>
      </w:r>
      <w:r w:rsidR="008B78C0">
        <w:rPr>
          <w:color w:val="000000"/>
        </w:rPr>
        <w:t xml:space="preserve">Consecuentemente </w:t>
      </w:r>
      <w:r w:rsidR="008B78C0">
        <w:rPr>
          <w:rFonts w:eastAsia="MS Mincho"/>
        </w:rPr>
        <w:t xml:space="preserve">las </w:t>
      </w:r>
      <w:r w:rsidR="008B78C0" w:rsidRPr="008B78C0">
        <w:rPr>
          <w:rFonts w:eastAsia="MS Mincho"/>
        </w:rPr>
        <w:t>Comisiones Unidas de Puntos</w:t>
      </w:r>
      <w:r w:rsidR="008B78C0">
        <w:rPr>
          <w:rFonts w:eastAsia="MS Mincho"/>
        </w:rPr>
        <w:t xml:space="preserve"> Constitucionales, p</w:t>
      </w:r>
      <w:r w:rsidR="008B78C0" w:rsidRPr="008B78C0">
        <w:rPr>
          <w:rFonts w:eastAsia="MS Mincho"/>
        </w:rPr>
        <w:t>ara la Igualdad de Género y de Estudios</w:t>
      </w:r>
      <w:r w:rsidR="008B78C0">
        <w:rPr>
          <w:rFonts w:eastAsia="MS Mincho"/>
        </w:rPr>
        <w:t xml:space="preserve"> </w:t>
      </w:r>
      <w:r w:rsidR="008B78C0" w:rsidRPr="008B78C0">
        <w:rPr>
          <w:rFonts w:eastAsia="MS Mincho"/>
        </w:rPr>
        <w:t>Legislativos</w:t>
      </w:r>
      <w:r w:rsidR="008B78C0">
        <w:rPr>
          <w:rFonts w:eastAsia="MS Mincho"/>
        </w:rPr>
        <w:t>, en fecha 22 de octubre del presente año</w:t>
      </w:r>
      <w:r w:rsidR="008B78C0">
        <w:rPr>
          <w:color w:val="000000"/>
        </w:rPr>
        <w:t xml:space="preserve"> aprobaron el dictamen respectivo, </w:t>
      </w:r>
      <w:r w:rsidR="00880F53">
        <w:rPr>
          <w:color w:val="000000"/>
        </w:rPr>
        <w:t>el cual</w:t>
      </w:r>
      <w:r w:rsidR="00B93D55">
        <w:rPr>
          <w:color w:val="000000"/>
        </w:rPr>
        <w:t xml:space="preserve"> fue presentado en</w:t>
      </w:r>
      <w:r w:rsidRPr="005F0A62">
        <w:rPr>
          <w:color w:val="000000"/>
        </w:rPr>
        <w:t xml:space="preserve"> sesión plenaria de la Cámara de </w:t>
      </w:r>
      <w:r w:rsidR="00B93D55">
        <w:rPr>
          <w:color w:val="000000"/>
        </w:rPr>
        <w:t>Senadores para su</w:t>
      </w:r>
      <w:r w:rsidR="00630125">
        <w:rPr>
          <w:color w:val="000000"/>
        </w:rPr>
        <w:t xml:space="preserve"> respectiva</w:t>
      </w:r>
      <w:r w:rsidR="00B93D55">
        <w:rPr>
          <w:color w:val="000000"/>
        </w:rPr>
        <w:t xml:space="preserve"> aprobación</w:t>
      </w:r>
      <w:r w:rsidRPr="005F0A62">
        <w:rPr>
          <w:color w:val="000000"/>
        </w:rPr>
        <w:t xml:space="preserve"> </w:t>
      </w:r>
      <w:r w:rsidR="00630125">
        <w:rPr>
          <w:color w:val="000000"/>
        </w:rPr>
        <w:t>en</w:t>
      </w:r>
      <w:r w:rsidRPr="005F0A62">
        <w:rPr>
          <w:color w:val="000000"/>
        </w:rPr>
        <w:t xml:space="preserve"> </w:t>
      </w:r>
      <w:r w:rsidRPr="00470FBE">
        <w:rPr>
          <w:color w:val="000000"/>
        </w:rPr>
        <w:t xml:space="preserve">fecha </w:t>
      </w:r>
      <w:r w:rsidR="00630125" w:rsidRPr="00470FBE">
        <w:rPr>
          <w:color w:val="000000"/>
          <w:szCs w:val="22"/>
        </w:rPr>
        <w:t>24</w:t>
      </w:r>
      <w:r w:rsidRPr="00470FBE">
        <w:rPr>
          <w:color w:val="000000"/>
          <w:szCs w:val="22"/>
        </w:rPr>
        <w:t xml:space="preserve"> de </w:t>
      </w:r>
      <w:r w:rsidR="00630125" w:rsidRPr="00470FBE">
        <w:rPr>
          <w:color w:val="000000"/>
          <w:szCs w:val="22"/>
        </w:rPr>
        <w:t>octubre</w:t>
      </w:r>
      <w:r w:rsidRPr="00470FBE">
        <w:rPr>
          <w:color w:val="000000"/>
          <w:szCs w:val="22"/>
        </w:rPr>
        <w:t xml:space="preserve"> de 202</w:t>
      </w:r>
      <w:r w:rsidR="00630125" w:rsidRPr="00470FBE">
        <w:rPr>
          <w:color w:val="000000"/>
          <w:szCs w:val="22"/>
        </w:rPr>
        <w:t>4</w:t>
      </w:r>
      <w:r w:rsidRPr="00470FBE">
        <w:rPr>
          <w:color w:val="000000"/>
        </w:rPr>
        <w:t xml:space="preserve">, </w:t>
      </w:r>
      <w:r w:rsidR="00630125" w:rsidRPr="00470FBE">
        <w:rPr>
          <w:color w:val="000000"/>
        </w:rPr>
        <w:t>siendo remitida</w:t>
      </w:r>
      <w:r w:rsidR="00470FBE">
        <w:rPr>
          <w:color w:val="000000"/>
        </w:rPr>
        <w:t xml:space="preserve"> en misma</w:t>
      </w:r>
      <w:r w:rsidR="00233538">
        <w:rPr>
          <w:color w:val="000000"/>
        </w:rPr>
        <w:t xml:space="preserve"> fecha</w:t>
      </w:r>
      <w:r w:rsidR="00470FBE">
        <w:rPr>
          <w:color w:val="000000"/>
        </w:rPr>
        <w:t xml:space="preserve"> </w:t>
      </w:r>
      <w:r w:rsidR="002809D3" w:rsidRPr="00646D5E">
        <w:rPr>
          <w:color w:val="000000" w:themeColor="text1"/>
        </w:rPr>
        <w:t>la Minuta Federal</w:t>
      </w:r>
      <w:r w:rsidR="002809D3">
        <w:rPr>
          <w:color w:val="000000" w:themeColor="text1"/>
        </w:rPr>
        <w:t xml:space="preserve"> con Proyecto </w:t>
      </w:r>
      <w:r w:rsidR="002809D3">
        <w:t xml:space="preserve">de decreto por el que 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en materia de igualdad sustantiva, perspectiva de género, derecho de las mujeres a una vida </w:t>
      </w:r>
      <w:r w:rsidR="002809D3">
        <w:lastRenderedPageBreak/>
        <w:t>libre de violencia y erradicación de la brecha salarial por razones de género</w:t>
      </w:r>
      <w:r w:rsidR="002809D3">
        <w:rPr>
          <w:color w:val="000000"/>
        </w:rPr>
        <w:t xml:space="preserve"> </w:t>
      </w:r>
      <w:r w:rsidR="00630125">
        <w:rPr>
          <w:color w:val="000000"/>
        </w:rPr>
        <w:t>a la Cámara de Diputados del Honorable Congreso de la Unión.</w:t>
      </w:r>
    </w:p>
    <w:p w14:paraId="2E922D38" w14:textId="77777777" w:rsidR="005F0A62" w:rsidRPr="005F0A62" w:rsidRDefault="005F0A62" w:rsidP="005F0A62">
      <w:pPr>
        <w:autoSpaceDE w:val="0"/>
        <w:autoSpaceDN w:val="0"/>
        <w:adjustRightInd w:val="0"/>
        <w:spacing w:after="0" w:line="360" w:lineRule="auto"/>
        <w:ind w:left="0" w:right="0" w:firstLine="695"/>
        <w:rPr>
          <w:rFonts w:eastAsia="MS Mincho"/>
          <w:highlight w:val="yellow"/>
        </w:rPr>
      </w:pPr>
    </w:p>
    <w:p w14:paraId="2CE22F37" w14:textId="0802932F" w:rsidR="00091FD9" w:rsidRDefault="005F0A62" w:rsidP="00630125">
      <w:pPr>
        <w:autoSpaceDE w:val="0"/>
        <w:autoSpaceDN w:val="0"/>
        <w:adjustRightInd w:val="0"/>
        <w:spacing w:after="0" w:line="360" w:lineRule="auto"/>
        <w:ind w:left="0" w:right="0" w:firstLine="0"/>
        <w:rPr>
          <w:color w:val="000000"/>
          <w:szCs w:val="22"/>
        </w:rPr>
      </w:pPr>
      <w:r w:rsidRPr="005F0A62">
        <w:rPr>
          <w:rFonts w:eastAsia="MS Mincho"/>
          <w:b/>
        </w:rPr>
        <w:t>CUARTO.</w:t>
      </w:r>
      <w:r w:rsidRPr="005F0A62">
        <w:rPr>
          <w:rFonts w:eastAsia="MS Mincho"/>
        </w:rPr>
        <w:t xml:space="preserve"> </w:t>
      </w:r>
      <w:r w:rsidR="00880F53">
        <w:rPr>
          <w:rFonts w:eastAsia="MS Mincho"/>
        </w:rPr>
        <w:t>Por lo que, e</w:t>
      </w:r>
      <w:r w:rsidRPr="005F0A62">
        <w:rPr>
          <w:color w:val="000000"/>
        </w:rPr>
        <w:t xml:space="preserve">n su carácter de cámara revisora, </w:t>
      </w:r>
      <w:r w:rsidR="00091FD9">
        <w:rPr>
          <w:color w:val="000000"/>
        </w:rPr>
        <w:t xml:space="preserve">la Cámara de Diputados </w:t>
      </w:r>
      <w:r w:rsidR="00880F53">
        <w:rPr>
          <w:color w:val="000000"/>
        </w:rPr>
        <w:t>dio continuidad con el proceso de reforma constitucional al turnar</w:t>
      </w:r>
      <w:r w:rsidR="00091FD9">
        <w:rPr>
          <w:color w:val="000000"/>
        </w:rPr>
        <w:t xml:space="preserve"> la multicitada Minu</w:t>
      </w:r>
      <w:r w:rsidR="00233538">
        <w:rPr>
          <w:color w:val="000000"/>
        </w:rPr>
        <w:t>ta con Proyecto de Decreto a la</w:t>
      </w:r>
      <w:r w:rsidR="00091FD9">
        <w:rPr>
          <w:color w:val="000000"/>
        </w:rPr>
        <w:t xml:space="preserve"> </w:t>
      </w:r>
      <w:r w:rsidR="00233538" w:rsidRPr="00233538">
        <w:rPr>
          <w:color w:val="000000"/>
        </w:rPr>
        <w:t>Comisión de Puntos Constitucionales</w:t>
      </w:r>
      <w:r w:rsidR="00233538">
        <w:rPr>
          <w:color w:val="000000"/>
        </w:rPr>
        <w:t xml:space="preserve"> </w:t>
      </w:r>
      <w:r w:rsidRPr="005F0A62">
        <w:rPr>
          <w:color w:val="000000"/>
        </w:rPr>
        <w:t xml:space="preserve">en </w:t>
      </w:r>
      <w:r w:rsidRPr="00233538">
        <w:rPr>
          <w:color w:val="000000"/>
        </w:rPr>
        <w:t xml:space="preserve">fecha </w:t>
      </w:r>
      <w:r w:rsidR="00233538" w:rsidRPr="00233538">
        <w:rPr>
          <w:color w:val="000000"/>
          <w:szCs w:val="22"/>
        </w:rPr>
        <w:t>25</w:t>
      </w:r>
      <w:r w:rsidRPr="00233538">
        <w:rPr>
          <w:color w:val="000000"/>
          <w:szCs w:val="22"/>
        </w:rPr>
        <w:t xml:space="preserve"> de </w:t>
      </w:r>
      <w:r w:rsidR="00091FD9" w:rsidRPr="00233538">
        <w:rPr>
          <w:color w:val="000000"/>
          <w:szCs w:val="22"/>
        </w:rPr>
        <w:t>octubre</w:t>
      </w:r>
      <w:r w:rsidRPr="00233538">
        <w:rPr>
          <w:color w:val="000000"/>
          <w:szCs w:val="22"/>
        </w:rPr>
        <w:t xml:space="preserve"> del año en curso</w:t>
      </w:r>
      <w:r w:rsidR="00091FD9" w:rsidRPr="00233538">
        <w:rPr>
          <w:color w:val="000000"/>
          <w:szCs w:val="22"/>
        </w:rPr>
        <w:t>, para</w:t>
      </w:r>
      <w:r w:rsidR="00880F53" w:rsidRPr="00233538">
        <w:rPr>
          <w:color w:val="000000"/>
          <w:szCs w:val="22"/>
        </w:rPr>
        <w:t xml:space="preserve"> </w:t>
      </w:r>
      <w:r w:rsidR="007F26AE" w:rsidRPr="00233538">
        <w:rPr>
          <w:color w:val="000000"/>
          <w:szCs w:val="22"/>
        </w:rPr>
        <w:t>analizar y emitir el dictamen respectivo</w:t>
      </w:r>
      <w:r w:rsidR="00091FD9" w:rsidRPr="00233538">
        <w:rPr>
          <w:color w:val="000000"/>
          <w:szCs w:val="22"/>
        </w:rPr>
        <w:t>, si</w:t>
      </w:r>
      <w:r w:rsidR="00091FD9">
        <w:rPr>
          <w:color w:val="000000"/>
          <w:szCs w:val="22"/>
        </w:rPr>
        <w:t xml:space="preserve">endo </w:t>
      </w:r>
      <w:r w:rsidR="007F26AE">
        <w:rPr>
          <w:color w:val="000000"/>
          <w:szCs w:val="22"/>
        </w:rPr>
        <w:t xml:space="preserve">éste </w:t>
      </w:r>
      <w:r w:rsidR="00091FD9">
        <w:rPr>
          <w:color w:val="000000"/>
          <w:szCs w:val="22"/>
        </w:rPr>
        <w:t xml:space="preserve">aprobado en </w:t>
      </w:r>
      <w:r w:rsidR="00091FD9" w:rsidRPr="004F7665">
        <w:rPr>
          <w:color w:val="000000"/>
          <w:szCs w:val="22"/>
        </w:rPr>
        <w:t xml:space="preserve">fecha </w:t>
      </w:r>
      <w:r w:rsidR="006C61F9" w:rsidRPr="004F7665">
        <w:rPr>
          <w:color w:val="000000"/>
          <w:szCs w:val="22"/>
        </w:rPr>
        <w:t>4</w:t>
      </w:r>
      <w:r w:rsidR="00091FD9" w:rsidRPr="004F7665">
        <w:rPr>
          <w:color w:val="000000"/>
          <w:szCs w:val="22"/>
        </w:rPr>
        <w:t xml:space="preserve"> de </w:t>
      </w:r>
      <w:r w:rsidR="006C61F9" w:rsidRPr="004F7665">
        <w:rPr>
          <w:color w:val="000000"/>
          <w:szCs w:val="22"/>
        </w:rPr>
        <w:t>noviembre</w:t>
      </w:r>
      <w:r w:rsidR="00091FD9" w:rsidRPr="004F7665">
        <w:rPr>
          <w:color w:val="000000"/>
          <w:szCs w:val="22"/>
        </w:rPr>
        <w:t xml:space="preserve"> del</w:t>
      </w:r>
      <w:r w:rsidR="00091FD9">
        <w:rPr>
          <w:color w:val="000000"/>
          <w:szCs w:val="22"/>
        </w:rPr>
        <w:t xml:space="preserve"> mismo año.</w:t>
      </w:r>
    </w:p>
    <w:p w14:paraId="5D199C83" w14:textId="77777777" w:rsidR="00091FD9" w:rsidRDefault="00091FD9" w:rsidP="00630125">
      <w:pPr>
        <w:autoSpaceDE w:val="0"/>
        <w:autoSpaceDN w:val="0"/>
        <w:adjustRightInd w:val="0"/>
        <w:spacing w:after="0" w:line="360" w:lineRule="auto"/>
        <w:ind w:left="0" w:right="0" w:firstLine="0"/>
        <w:rPr>
          <w:color w:val="000000"/>
          <w:szCs w:val="22"/>
        </w:rPr>
      </w:pPr>
    </w:p>
    <w:p w14:paraId="38DD80A1" w14:textId="63CEDA37" w:rsidR="005F0A62" w:rsidRPr="005F0A62" w:rsidRDefault="00091FD9" w:rsidP="00616690">
      <w:pPr>
        <w:autoSpaceDE w:val="0"/>
        <w:autoSpaceDN w:val="0"/>
        <w:adjustRightInd w:val="0"/>
        <w:spacing w:after="0" w:line="360" w:lineRule="auto"/>
        <w:ind w:left="0" w:right="0" w:firstLine="720"/>
        <w:rPr>
          <w:color w:val="000000"/>
        </w:rPr>
      </w:pPr>
      <w:r>
        <w:rPr>
          <w:color w:val="000000"/>
        </w:rPr>
        <w:t>Posteriormente</w:t>
      </w:r>
      <w:r w:rsidR="00616690">
        <w:rPr>
          <w:color w:val="000000"/>
        </w:rPr>
        <w:t>,</w:t>
      </w:r>
      <w:r>
        <w:rPr>
          <w:color w:val="000000"/>
        </w:rPr>
        <w:t xml:space="preserve"> </w:t>
      </w:r>
      <w:r w:rsidRPr="004F7665">
        <w:rPr>
          <w:color w:val="000000"/>
        </w:rPr>
        <w:t xml:space="preserve">en </w:t>
      </w:r>
      <w:r w:rsidRPr="00E93888">
        <w:rPr>
          <w:color w:val="000000"/>
        </w:rPr>
        <w:t xml:space="preserve">fecha </w:t>
      </w:r>
      <w:r w:rsidR="004F7665" w:rsidRPr="00E93888">
        <w:rPr>
          <w:color w:val="000000"/>
        </w:rPr>
        <w:t>5</w:t>
      </w:r>
      <w:r w:rsidRPr="00E93888">
        <w:rPr>
          <w:color w:val="000000"/>
        </w:rPr>
        <w:t xml:space="preserve"> de </w:t>
      </w:r>
      <w:r w:rsidR="006C61F9" w:rsidRPr="00E93888">
        <w:rPr>
          <w:color w:val="000000"/>
        </w:rPr>
        <w:t>noviembre</w:t>
      </w:r>
      <w:r>
        <w:rPr>
          <w:color w:val="000000"/>
        </w:rPr>
        <w:t xml:space="preserve"> del año en curso, el Pleno de </w:t>
      </w:r>
      <w:r w:rsidR="007F26AE">
        <w:rPr>
          <w:color w:val="000000"/>
        </w:rPr>
        <w:t>la</w:t>
      </w:r>
      <w:r>
        <w:rPr>
          <w:color w:val="000000"/>
        </w:rPr>
        <w:t xml:space="preserve"> Cámara Revisora </w:t>
      </w:r>
      <w:r w:rsidR="005F0A62" w:rsidRPr="005F0A62">
        <w:rPr>
          <w:color w:val="000000"/>
        </w:rPr>
        <w:t>aprob</w:t>
      </w:r>
      <w:r>
        <w:rPr>
          <w:color w:val="000000"/>
        </w:rPr>
        <w:t>ó la Minuta con Proyecto de Decreto</w:t>
      </w:r>
      <w:r w:rsidR="009B632A">
        <w:rPr>
          <w:color w:val="000000"/>
        </w:rPr>
        <w:t xml:space="preserve"> </w:t>
      </w:r>
      <w:r w:rsidR="009B632A" w:rsidRPr="00FF7ABB">
        <w:t>por el que se reforman y adicionan los artículos 4</w:t>
      </w:r>
      <w:r w:rsidR="00A12D2E">
        <w:t>o</w:t>
      </w:r>
      <w:r w:rsidR="009B632A" w:rsidRPr="00FF7ABB">
        <w:t xml:space="preserve">.; 21; 41; 73; 116; 122 y 123 de la </w:t>
      </w:r>
      <w:r w:rsidR="009B632A">
        <w:t>C</w:t>
      </w:r>
      <w:r w:rsidR="009B632A" w:rsidRPr="00FF7ABB">
        <w:t xml:space="preserve">onstitución </w:t>
      </w:r>
      <w:r w:rsidR="009B632A">
        <w:t>P</w:t>
      </w:r>
      <w:r w:rsidR="009B632A" w:rsidRPr="00FF7ABB">
        <w:t xml:space="preserve">olítica de los </w:t>
      </w:r>
      <w:r w:rsidR="009B632A">
        <w:t>E</w:t>
      </w:r>
      <w:r w:rsidR="009B632A" w:rsidRPr="00FF7ABB">
        <w:t xml:space="preserve">stados </w:t>
      </w:r>
      <w:r w:rsidR="009B632A">
        <w:t>U</w:t>
      </w:r>
      <w:r w:rsidR="009B632A" w:rsidRPr="00FF7ABB">
        <w:t xml:space="preserve">nidos </w:t>
      </w:r>
      <w:r w:rsidR="009B632A">
        <w:t>M</w:t>
      </w:r>
      <w:r w:rsidR="009B632A" w:rsidRPr="00FF7ABB">
        <w:t>exicanos, en materia de igualdad sustantiva, perspectiva de género, derecho de las mujeres a una vida libre de violencia y erradicación de la brecha salarial por razones de género</w:t>
      </w:r>
      <w:r w:rsidR="009B632A">
        <w:rPr>
          <w:color w:val="000000"/>
        </w:rPr>
        <w:t>,</w:t>
      </w:r>
      <w:r>
        <w:rPr>
          <w:color w:val="000000"/>
        </w:rPr>
        <w:t xml:space="preserve"> para posteriormente remitirla </w:t>
      </w:r>
      <w:r w:rsidR="006C66B9" w:rsidRPr="00646D5E">
        <w:rPr>
          <w:color w:val="000000" w:themeColor="text1"/>
        </w:rPr>
        <w:t xml:space="preserve">a las legislaturas de los estados, </w:t>
      </w:r>
      <w:r w:rsidR="007F26AE">
        <w:rPr>
          <w:color w:val="000000" w:themeColor="text1"/>
        </w:rPr>
        <w:t xml:space="preserve">llevando a cabo lo señalado en el </w:t>
      </w:r>
      <w:r w:rsidR="006C66B9" w:rsidRPr="00646D5E">
        <w:rPr>
          <w:color w:val="000000" w:themeColor="text1"/>
        </w:rPr>
        <w:t>artículo 135 constitucional.</w:t>
      </w:r>
    </w:p>
    <w:p w14:paraId="249C7EAD" w14:textId="77777777" w:rsidR="005F0A62" w:rsidRPr="005F0A62" w:rsidRDefault="005F0A62" w:rsidP="005F0A62">
      <w:pPr>
        <w:widowControl w:val="0"/>
        <w:autoSpaceDE w:val="0"/>
        <w:autoSpaceDN w:val="0"/>
        <w:spacing w:after="0" w:line="360" w:lineRule="auto"/>
        <w:ind w:left="0" w:right="0" w:firstLine="0"/>
        <w:rPr>
          <w:rFonts w:eastAsia="Times New Roman"/>
          <w:b/>
          <w:lang w:val="es-ES_tradnl" w:eastAsia="es-ES"/>
        </w:rPr>
      </w:pPr>
    </w:p>
    <w:p w14:paraId="22B472B0" w14:textId="0C64A657" w:rsidR="005F0A62" w:rsidRPr="005F0A62" w:rsidRDefault="005F0A62" w:rsidP="00616690">
      <w:pPr>
        <w:widowControl w:val="0"/>
        <w:autoSpaceDE w:val="0"/>
        <w:autoSpaceDN w:val="0"/>
        <w:spacing w:after="0" w:line="360" w:lineRule="auto"/>
        <w:ind w:left="0" w:right="0" w:firstLine="0"/>
        <w:rPr>
          <w:rFonts w:eastAsia="Times New Roman"/>
          <w:b/>
          <w:lang w:val="es-ES_tradnl" w:eastAsia="es-ES"/>
        </w:rPr>
      </w:pPr>
      <w:r w:rsidRPr="005F0A62">
        <w:rPr>
          <w:rFonts w:eastAsia="Times New Roman"/>
          <w:b/>
          <w:lang w:val="es-ES_tradnl" w:eastAsia="es-ES"/>
        </w:rPr>
        <w:t>QUINTO.</w:t>
      </w:r>
      <w:r w:rsidRPr="005F0A62">
        <w:rPr>
          <w:rFonts w:eastAsia="Times New Roman"/>
          <w:lang w:val="es-ES_tradnl" w:eastAsia="es-ES"/>
        </w:rPr>
        <w:t xml:space="preserve"> Por tanto,</w:t>
      </w:r>
      <w:r w:rsidR="007563EE">
        <w:rPr>
          <w:rFonts w:eastAsia="Times New Roman"/>
          <w:lang w:val="es-ES_tradnl" w:eastAsia="es-ES"/>
        </w:rPr>
        <w:t xml:space="preserve"> como se ha mencionado con anterioridad, </w:t>
      </w:r>
      <w:r w:rsidR="007563EE" w:rsidRPr="005334AF">
        <w:t xml:space="preserve">en </w:t>
      </w:r>
      <w:r w:rsidR="007563EE">
        <w:t>s</w:t>
      </w:r>
      <w:r w:rsidR="007563EE" w:rsidRPr="005334AF">
        <w:t>esi</w:t>
      </w:r>
      <w:r w:rsidR="007563EE">
        <w:t>ó</w:t>
      </w:r>
      <w:r w:rsidR="007563EE" w:rsidRPr="005334AF">
        <w:t xml:space="preserve">n </w:t>
      </w:r>
      <w:r w:rsidR="007563EE">
        <w:t>o</w:t>
      </w:r>
      <w:r w:rsidR="007563EE" w:rsidRPr="005334AF">
        <w:t>rdinaria</w:t>
      </w:r>
      <w:r w:rsidR="007563EE">
        <w:t xml:space="preserve"> de Pleno de esta Soberanía</w:t>
      </w:r>
      <w:r w:rsidR="007563EE" w:rsidRPr="005334AF">
        <w:t xml:space="preserve"> </w:t>
      </w:r>
      <w:r w:rsidR="007563EE" w:rsidRPr="00E93888">
        <w:t xml:space="preserve">de fecha </w:t>
      </w:r>
      <w:r w:rsidR="009B632A" w:rsidRPr="00E93888">
        <w:t>6</w:t>
      </w:r>
      <w:r w:rsidR="007563EE" w:rsidRPr="00E93888">
        <w:t xml:space="preserve"> de </w:t>
      </w:r>
      <w:r w:rsidR="009B632A" w:rsidRPr="00E93888">
        <w:t>noviembre</w:t>
      </w:r>
      <w:r w:rsidR="007563EE" w:rsidRPr="005334AF">
        <w:t xml:space="preserve"> </w:t>
      </w:r>
      <w:r w:rsidR="007563EE">
        <w:t>del año</w:t>
      </w:r>
      <w:r w:rsidR="007563EE" w:rsidRPr="005334AF">
        <w:t xml:space="preserve"> </w:t>
      </w:r>
      <w:r w:rsidR="007563EE">
        <w:t>en curso, se turnó</w:t>
      </w:r>
      <w:r w:rsidR="007563EE" w:rsidRPr="005334AF">
        <w:t xml:space="preserve"> la </w:t>
      </w:r>
      <w:r w:rsidR="007F26AE">
        <w:t>multicitada</w:t>
      </w:r>
      <w:r w:rsidR="007563EE" w:rsidRPr="005334AF">
        <w:t xml:space="preserve"> </w:t>
      </w:r>
      <w:r w:rsidR="007563EE">
        <w:t xml:space="preserve">Minuta </w:t>
      </w:r>
      <w:r w:rsidR="00880F53">
        <w:t xml:space="preserve">Proyecto de </w:t>
      </w:r>
      <w:r w:rsidR="007F26AE">
        <w:t>D</w:t>
      </w:r>
      <w:r w:rsidR="00880F53">
        <w:t>ecreto</w:t>
      </w:r>
      <w:r w:rsidR="007563EE" w:rsidRPr="005334AF">
        <w:t xml:space="preserve"> a esta Comisión Permanente de Puntos Constitucionales y Gobernación, misma que fue distribuida </w:t>
      </w:r>
      <w:r w:rsidR="009B632A">
        <w:t xml:space="preserve">oportunamente </w:t>
      </w:r>
      <w:r w:rsidR="007563EE" w:rsidRPr="005334AF">
        <w:t>en sesi</w:t>
      </w:r>
      <w:r w:rsidR="007563EE">
        <w:t>ó</w:t>
      </w:r>
      <w:r w:rsidR="007563EE" w:rsidRPr="005334AF">
        <w:t>n de trabajo para su análisis, estudio y dictamen respectivo.</w:t>
      </w:r>
    </w:p>
    <w:p w14:paraId="509ED7DD" w14:textId="77777777" w:rsidR="008D4F68" w:rsidRPr="00646D5E" w:rsidRDefault="008D4F68" w:rsidP="00B642A8">
      <w:pPr>
        <w:widowControl w:val="0"/>
        <w:pBdr>
          <w:top w:val="nil"/>
          <w:left w:val="nil"/>
          <w:bottom w:val="nil"/>
          <w:right w:val="nil"/>
          <w:between w:val="nil"/>
        </w:pBdr>
        <w:spacing w:after="0" w:line="240" w:lineRule="auto"/>
        <w:ind w:left="0" w:right="0" w:firstLine="709"/>
        <w:rPr>
          <w:b/>
          <w:color w:val="000000" w:themeColor="text1"/>
        </w:rPr>
      </w:pPr>
    </w:p>
    <w:p w14:paraId="5700A6A0" w14:textId="1290E8CA"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Con base en los antecedentes antes citados, </w:t>
      </w:r>
      <w:r w:rsidR="00880F53">
        <w:rPr>
          <w:color w:val="000000" w:themeColor="text1"/>
        </w:rPr>
        <w:t>quienes integramos</w:t>
      </w:r>
      <w:r w:rsidRPr="00646D5E">
        <w:rPr>
          <w:color w:val="000000" w:themeColor="text1"/>
        </w:rPr>
        <w:t xml:space="preserve"> esta </w:t>
      </w:r>
      <w:r w:rsidR="00552ACB" w:rsidRPr="00646D5E">
        <w:rPr>
          <w:color w:val="000000" w:themeColor="text1"/>
        </w:rPr>
        <w:t>c</w:t>
      </w:r>
      <w:r w:rsidRPr="00646D5E">
        <w:rPr>
          <w:color w:val="000000" w:themeColor="text1"/>
        </w:rPr>
        <w:t xml:space="preserve">omisión </w:t>
      </w:r>
      <w:r w:rsidR="00552ACB" w:rsidRPr="00646D5E">
        <w:rPr>
          <w:color w:val="000000" w:themeColor="text1"/>
        </w:rPr>
        <w:t>p</w:t>
      </w:r>
      <w:r w:rsidRPr="00646D5E">
        <w:rPr>
          <w:color w:val="000000" w:themeColor="text1"/>
        </w:rPr>
        <w:t>ermanente, realizamos las siguientes,</w:t>
      </w:r>
    </w:p>
    <w:p w14:paraId="106DA12A" w14:textId="77777777" w:rsidR="00A12D2E" w:rsidRDefault="00A12D2E" w:rsidP="00646D5E">
      <w:pPr>
        <w:spacing w:after="0" w:line="360" w:lineRule="auto"/>
        <w:ind w:left="0" w:right="0" w:firstLine="709"/>
        <w:jc w:val="center"/>
        <w:rPr>
          <w:b/>
          <w:color w:val="000000" w:themeColor="text1"/>
        </w:rPr>
      </w:pPr>
    </w:p>
    <w:p w14:paraId="66D2B74D" w14:textId="77777777" w:rsidR="00A11829" w:rsidRDefault="00A11829" w:rsidP="00646D5E">
      <w:pPr>
        <w:spacing w:after="0" w:line="360" w:lineRule="auto"/>
        <w:ind w:left="0" w:right="0" w:firstLine="709"/>
        <w:jc w:val="center"/>
        <w:rPr>
          <w:b/>
          <w:color w:val="000000" w:themeColor="text1"/>
        </w:rPr>
      </w:pPr>
    </w:p>
    <w:p w14:paraId="3CCEFC55" w14:textId="77777777" w:rsidR="00A11829" w:rsidRPr="00646D5E" w:rsidRDefault="00A11829" w:rsidP="00646D5E">
      <w:pPr>
        <w:spacing w:after="0" w:line="360" w:lineRule="auto"/>
        <w:ind w:left="0" w:right="0" w:firstLine="709"/>
        <w:jc w:val="center"/>
        <w:rPr>
          <w:b/>
          <w:color w:val="000000" w:themeColor="text1"/>
        </w:rPr>
      </w:pPr>
    </w:p>
    <w:p w14:paraId="78CADC21" w14:textId="77777777" w:rsidR="00874816" w:rsidRPr="00646D5E" w:rsidRDefault="00973284" w:rsidP="007C040E">
      <w:pPr>
        <w:spacing w:after="0" w:line="360" w:lineRule="auto"/>
        <w:ind w:left="0" w:right="0" w:firstLine="0"/>
        <w:jc w:val="center"/>
        <w:rPr>
          <w:b/>
          <w:color w:val="000000" w:themeColor="text1"/>
        </w:rPr>
      </w:pPr>
      <w:r w:rsidRPr="00646D5E">
        <w:rPr>
          <w:b/>
          <w:color w:val="000000" w:themeColor="text1"/>
        </w:rPr>
        <w:lastRenderedPageBreak/>
        <w:t>C O N S I D E R A C I O N E S</w:t>
      </w:r>
    </w:p>
    <w:p w14:paraId="196BDFD7" w14:textId="77777777" w:rsidR="00874816" w:rsidRPr="00646D5E" w:rsidRDefault="00874816" w:rsidP="00B642A8">
      <w:pPr>
        <w:spacing w:after="0" w:line="240" w:lineRule="auto"/>
        <w:ind w:left="0" w:right="0" w:firstLine="709"/>
        <w:jc w:val="center"/>
        <w:rPr>
          <w:b/>
          <w:color w:val="000000" w:themeColor="text1"/>
        </w:rPr>
      </w:pPr>
    </w:p>
    <w:p w14:paraId="5A770CB3" w14:textId="2A64E5F1" w:rsidR="00874816" w:rsidRPr="00646D5E" w:rsidRDefault="002D0EF7" w:rsidP="00646D5E">
      <w:pPr>
        <w:widowControl w:val="0"/>
        <w:pBdr>
          <w:top w:val="nil"/>
          <w:left w:val="nil"/>
          <w:bottom w:val="nil"/>
          <w:right w:val="nil"/>
          <w:between w:val="nil"/>
        </w:pBdr>
        <w:spacing w:after="0" w:line="360" w:lineRule="auto"/>
        <w:ind w:left="0" w:right="0" w:firstLine="0"/>
        <w:rPr>
          <w:color w:val="000000" w:themeColor="text1"/>
        </w:rPr>
      </w:pPr>
      <w:r w:rsidRPr="00646D5E">
        <w:rPr>
          <w:b/>
          <w:color w:val="000000" w:themeColor="text1"/>
        </w:rPr>
        <w:t>PRIMERA.</w:t>
      </w:r>
      <w:r w:rsidR="00520A32" w:rsidRPr="00646D5E">
        <w:rPr>
          <w:color w:val="000000" w:themeColor="text1"/>
        </w:rPr>
        <w:t xml:space="preserve"> </w:t>
      </w:r>
      <w:r w:rsidR="00D227FC">
        <w:rPr>
          <w:color w:val="000000" w:themeColor="text1"/>
        </w:rPr>
        <w:t>D</w:t>
      </w:r>
      <w:r w:rsidR="00520A32" w:rsidRPr="00646D5E">
        <w:rPr>
          <w:color w:val="000000" w:themeColor="text1"/>
        </w:rPr>
        <w:t xml:space="preserve">e conformidad con lo </w:t>
      </w:r>
      <w:r w:rsidR="00973284" w:rsidRPr="00646D5E">
        <w:rPr>
          <w:color w:val="000000" w:themeColor="text1"/>
        </w:rPr>
        <w:t xml:space="preserve">establecido por el artículo 135 </w:t>
      </w:r>
      <w:r w:rsidR="00810724">
        <w:rPr>
          <w:color w:val="000000" w:themeColor="text1"/>
        </w:rPr>
        <w:t>de la Constitución Política de los Estados Unidos Mexicanos</w:t>
      </w:r>
      <w:r w:rsidR="00973284" w:rsidRPr="00646D5E">
        <w:rPr>
          <w:color w:val="000000" w:themeColor="text1"/>
        </w:rPr>
        <w:t>, el Congreso del Estado de Yucatán, como integrante del Constituyente Permanente, debe</w:t>
      </w:r>
      <w:r w:rsidR="00810724">
        <w:rPr>
          <w:color w:val="000000" w:themeColor="text1"/>
        </w:rPr>
        <w:t>rá</w:t>
      </w:r>
      <w:r w:rsidR="002809D3">
        <w:rPr>
          <w:color w:val="000000" w:themeColor="text1"/>
        </w:rPr>
        <w:t xml:space="preserve"> manifestar si aprueba o no, </w:t>
      </w:r>
      <w:r w:rsidR="002809D3" w:rsidRPr="00646D5E">
        <w:rPr>
          <w:color w:val="000000" w:themeColor="text1"/>
        </w:rPr>
        <w:t>la Minuta Federal</w:t>
      </w:r>
      <w:r w:rsidR="002809D3">
        <w:rPr>
          <w:color w:val="000000" w:themeColor="text1"/>
        </w:rPr>
        <w:t xml:space="preserve"> con Proyecto </w:t>
      </w:r>
      <w:r w:rsidR="002809D3">
        <w:t xml:space="preserve">de </w:t>
      </w:r>
      <w:r w:rsidR="00A12D2E">
        <w:t>D</w:t>
      </w:r>
      <w:r w:rsidR="002809D3">
        <w:t xml:space="preserve">ecreto </w:t>
      </w:r>
      <w:r w:rsidR="00A12D2E" w:rsidRPr="00FF7ABB">
        <w:t>por el que se reforman y adicionan los artículos 4</w:t>
      </w:r>
      <w:r w:rsidR="00A12D2E">
        <w:t>o</w:t>
      </w:r>
      <w:r w:rsidR="00A12D2E" w:rsidRPr="00FF7ABB">
        <w:t xml:space="preserve">.; 21; 41; 73; 116; 122 y 123 de la </w:t>
      </w:r>
      <w:r w:rsidR="00A12D2E">
        <w:t>C</w:t>
      </w:r>
      <w:r w:rsidR="00A12D2E" w:rsidRPr="00FF7ABB">
        <w:t xml:space="preserve">onstitución </w:t>
      </w:r>
      <w:r w:rsidR="00A12D2E">
        <w:t>P</w:t>
      </w:r>
      <w:r w:rsidR="00A12D2E" w:rsidRPr="00FF7ABB">
        <w:t xml:space="preserve">olítica de los </w:t>
      </w:r>
      <w:r w:rsidR="00A12D2E">
        <w:t>E</w:t>
      </w:r>
      <w:r w:rsidR="00A12D2E" w:rsidRPr="00FF7ABB">
        <w:t xml:space="preserve">stados </w:t>
      </w:r>
      <w:r w:rsidR="00A12D2E">
        <w:t>U</w:t>
      </w:r>
      <w:r w:rsidR="00A12D2E" w:rsidRPr="00FF7ABB">
        <w:t xml:space="preserve">nidos </w:t>
      </w:r>
      <w:r w:rsidR="00A12D2E">
        <w:t>M</w:t>
      </w:r>
      <w:r w:rsidR="00A12D2E" w:rsidRPr="00FF7ABB">
        <w:t>exicanos, en materia de igualdad sustantiva, perspectiva de género, derecho de las mujeres a una vida libre de violencia y erradicación de la brecha salarial por razones de género</w:t>
      </w:r>
      <w:r w:rsidR="002809D3">
        <w:t>.</w:t>
      </w:r>
    </w:p>
    <w:p w14:paraId="242F27D0" w14:textId="77777777" w:rsidR="00874816" w:rsidRPr="00646D5E" w:rsidRDefault="00874816" w:rsidP="00B642A8">
      <w:pPr>
        <w:widowControl w:val="0"/>
        <w:pBdr>
          <w:top w:val="nil"/>
          <w:left w:val="nil"/>
          <w:bottom w:val="nil"/>
          <w:right w:val="nil"/>
          <w:between w:val="nil"/>
        </w:pBdr>
        <w:spacing w:after="0" w:line="240" w:lineRule="auto"/>
        <w:ind w:left="0" w:right="0" w:firstLine="709"/>
        <w:rPr>
          <w:color w:val="000000" w:themeColor="text1"/>
        </w:rPr>
      </w:pPr>
    </w:p>
    <w:p w14:paraId="401728E9"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Asimismo, con fundamento en el artículo 43, fracción I</w:t>
      </w:r>
      <w:r w:rsidR="006A18E6" w:rsidRPr="00646D5E">
        <w:rPr>
          <w:color w:val="000000" w:themeColor="text1"/>
        </w:rPr>
        <w:t>,</w:t>
      </w:r>
      <w:r w:rsidRPr="00646D5E">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646D5E">
        <w:rPr>
          <w:color w:val="000000" w:themeColor="text1"/>
        </w:rPr>
        <w:t xml:space="preserve">s reformas a la </w:t>
      </w:r>
      <w:r w:rsidRPr="00646D5E">
        <w:rPr>
          <w:color w:val="000000" w:themeColor="text1"/>
        </w:rPr>
        <w:t>Constitución Política de los Estados Unidos Mexicanos.</w:t>
      </w:r>
    </w:p>
    <w:p w14:paraId="53893E06" w14:textId="77777777" w:rsidR="00874816" w:rsidRPr="00646D5E" w:rsidRDefault="00874816" w:rsidP="00B642A8">
      <w:pPr>
        <w:widowControl w:val="0"/>
        <w:pBdr>
          <w:top w:val="nil"/>
          <w:left w:val="nil"/>
          <w:bottom w:val="nil"/>
          <w:right w:val="nil"/>
          <w:between w:val="nil"/>
        </w:pBdr>
        <w:spacing w:after="0" w:line="240" w:lineRule="auto"/>
        <w:ind w:left="0" w:right="0" w:firstLine="709"/>
        <w:rPr>
          <w:color w:val="000000" w:themeColor="text1"/>
        </w:rPr>
      </w:pPr>
    </w:p>
    <w:p w14:paraId="29951688" w14:textId="7AF81A7B" w:rsidR="00E87B3B" w:rsidRDefault="00973284" w:rsidP="00E87B3B">
      <w:pPr>
        <w:spacing w:after="0" w:line="360" w:lineRule="auto"/>
        <w:ind w:left="0" w:right="0" w:firstLine="0"/>
        <w:rPr>
          <w:bCs/>
          <w:color w:val="000000" w:themeColor="text1"/>
        </w:rPr>
      </w:pPr>
      <w:r w:rsidRPr="00646D5E">
        <w:rPr>
          <w:b/>
          <w:color w:val="000000" w:themeColor="text1"/>
        </w:rPr>
        <w:t>SEGUNDA.</w:t>
      </w:r>
      <w:r w:rsidR="00BC7635" w:rsidRPr="00646D5E">
        <w:rPr>
          <w:b/>
          <w:color w:val="000000" w:themeColor="text1"/>
        </w:rPr>
        <w:t xml:space="preserve"> </w:t>
      </w:r>
      <w:r w:rsidR="00D227FC">
        <w:rPr>
          <w:bCs/>
          <w:color w:val="000000" w:themeColor="text1"/>
        </w:rPr>
        <w:t>Ahora bien, e</w:t>
      </w:r>
      <w:r w:rsidR="002B459D">
        <w:rPr>
          <w:bCs/>
          <w:color w:val="000000" w:themeColor="text1"/>
        </w:rPr>
        <w:t>ntrando al estudio de l</w:t>
      </w:r>
      <w:r w:rsidR="004C3813" w:rsidRPr="00646D5E">
        <w:rPr>
          <w:bCs/>
          <w:color w:val="000000" w:themeColor="text1"/>
        </w:rPr>
        <w:t xml:space="preserve">a minuta federal que nos </w:t>
      </w:r>
      <w:r w:rsidR="002B459D">
        <w:rPr>
          <w:bCs/>
          <w:color w:val="000000" w:themeColor="text1"/>
        </w:rPr>
        <w:t>ocupa</w:t>
      </w:r>
      <w:r w:rsidR="004C3813" w:rsidRPr="00646D5E">
        <w:rPr>
          <w:bCs/>
          <w:color w:val="000000" w:themeColor="text1"/>
        </w:rPr>
        <w:t>,</w:t>
      </w:r>
      <w:r w:rsidR="002B459D">
        <w:rPr>
          <w:bCs/>
          <w:color w:val="000000" w:themeColor="text1"/>
        </w:rPr>
        <w:t xml:space="preserve"> hemos de </w:t>
      </w:r>
      <w:r w:rsidR="00D227FC">
        <w:rPr>
          <w:bCs/>
          <w:color w:val="000000" w:themeColor="text1"/>
        </w:rPr>
        <w:t>señalar</w:t>
      </w:r>
      <w:r w:rsidR="002B459D">
        <w:rPr>
          <w:bCs/>
          <w:color w:val="000000" w:themeColor="text1"/>
        </w:rPr>
        <w:t xml:space="preserve"> que</w:t>
      </w:r>
      <w:r w:rsidR="00844AA7">
        <w:rPr>
          <w:bCs/>
          <w:color w:val="000000" w:themeColor="text1"/>
        </w:rPr>
        <w:t xml:space="preserve"> </w:t>
      </w:r>
      <w:r w:rsidR="00AC725D">
        <w:rPr>
          <w:bCs/>
          <w:color w:val="000000" w:themeColor="text1"/>
        </w:rPr>
        <w:t>el documento</w:t>
      </w:r>
      <w:r w:rsidR="00E87B3B">
        <w:rPr>
          <w:bCs/>
          <w:color w:val="000000" w:themeColor="text1"/>
        </w:rPr>
        <w:t xml:space="preserve"> inicia</w:t>
      </w:r>
      <w:r w:rsidR="00AC725D">
        <w:rPr>
          <w:bCs/>
          <w:color w:val="000000" w:themeColor="text1"/>
        </w:rPr>
        <w:t>l que da origen al órgano instaurado como Constituyente Perman</w:t>
      </w:r>
      <w:r w:rsidR="00BD6517">
        <w:rPr>
          <w:bCs/>
          <w:color w:val="000000" w:themeColor="text1"/>
        </w:rPr>
        <w:t>en</w:t>
      </w:r>
      <w:r w:rsidR="00AC725D">
        <w:rPr>
          <w:bCs/>
          <w:color w:val="000000" w:themeColor="text1"/>
        </w:rPr>
        <w:t>te presenta</w:t>
      </w:r>
      <w:r w:rsidR="00E87B3B">
        <w:rPr>
          <w:bCs/>
          <w:color w:val="000000" w:themeColor="text1"/>
        </w:rPr>
        <w:t xml:space="preserve"> </w:t>
      </w:r>
      <w:r w:rsidR="00AC725D">
        <w:rPr>
          <w:bCs/>
          <w:color w:val="000000" w:themeColor="text1"/>
        </w:rPr>
        <w:t xml:space="preserve">como problemática el alcance del reconocimiento en la </w:t>
      </w:r>
      <w:r w:rsidR="00E87B3B" w:rsidRPr="00E87B3B">
        <w:rPr>
          <w:bCs/>
          <w:color w:val="000000" w:themeColor="text1"/>
        </w:rPr>
        <w:t>constitución mexicana</w:t>
      </w:r>
      <w:r w:rsidR="00E87B3B">
        <w:rPr>
          <w:bCs/>
          <w:color w:val="000000" w:themeColor="text1"/>
        </w:rPr>
        <w:t xml:space="preserve"> </w:t>
      </w:r>
      <w:r w:rsidR="00BD6517">
        <w:rPr>
          <w:bCs/>
          <w:color w:val="000000" w:themeColor="text1"/>
        </w:rPr>
        <w:t>d</w:t>
      </w:r>
      <w:r w:rsidR="00E87B3B" w:rsidRPr="00E87B3B">
        <w:rPr>
          <w:bCs/>
          <w:color w:val="000000" w:themeColor="text1"/>
        </w:rPr>
        <w:t>el derecho a la igualdad y no discriminación entre hombres y</w:t>
      </w:r>
      <w:r w:rsidR="00E87B3B">
        <w:rPr>
          <w:bCs/>
          <w:color w:val="000000" w:themeColor="text1"/>
        </w:rPr>
        <w:t xml:space="preserve"> </w:t>
      </w:r>
      <w:r w:rsidR="00AC725D">
        <w:rPr>
          <w:bCs/>
          <w:color w:val="000000" w:themeColor="text1"/>
        </w:rPr>
        <w:t>mujeres</w:t>
      </w:r>
      <w:r w:rsidR="00E87B3B">
        <w:rPr>
          <w:bCs/>
          <w:color w:val="000000" w:themeColor="text1"/>
        </w:rPr>
        <w:t xml:space="preserve"> </w:t>
      </w:r>
    </w:p>
    <w:p w14:paraId="087DB019" w14:textId="77777777" w:rsidR="00AC725D" w:rsidRDefault="00AC725D" w:rsidP="00E87B3B">
      <w:pPr>
        <w:spacing w:after="0" w:line="360" w:lineRule="auto"/>
        <w:ind w:left="0" w:right="0" w:firstLine="0"/>
        <w:rPr>
          <w:bCs/>
          <w:color w:val="000000" w:themeColor="text1"/>
        </w:rPr>
      </w:pPr>
    </w:p>
    <w:p w14:paraId="3346C003" w14:textId="77777777" w:rsidR="00977DBC" w:rsidRDefault="00AC725D" w:rsidP="00AC725D">
      <w:pPr>
        <w:spacing w:after="0" w:line="360" w:lineRule="auto"/>
        <w:ind w:left="0" w:right="0" w:firstLine="0"/>
        <w:rPr>
          <w:bCs/>
          <w:color w:val="000000" w:themeColor="text1"/>
        </w:rPr>
      </w:pPr>
      <w:r>
        <w:rPr>
          <w:bCs/>
          <w:color w:val="000000" w:themeColor="text1"/>
        </w:rPr>
        <w:tab/>
        <w:t xml:space="preserve">En tal vertiente hemos de avalar lo expuesto por los legisladores federales en lo que refiere </w:t>
      </w:r>
      <w:r w:rsidR="00BD6517">
        <w:rPr>
          <w:bCs/>
          <w:color w:val="000000" w:themeColor="text1"/>
        </w:rPr>
        <w:t xml:space="preserve">a </w:t>
      </w:r>
      <w:r>
        <w:rPr>
          <w:bCs/>
          <w:color w:val="000000" w:themeColor="text1"/>
        </w:rPr>
        <w:t xml:space="preserve">que </w:t>
      </w:r>
      <w:r w:rsidR="00E87B3B">
        <w:rPr>
          <w:bCs/>
          <w:color w:val="000000" w:themeColor="text1"/>
        </w:rPr>
        <w:t xml:space="preserve">el </w:t>
      </w:r>
      <w:r w:rsidR="00E87B3B" w:rsidRPr="00E87B3B">
        <w:rPr>
          <w:bCs/>
          <w:color w:val="000000" w:themeColor="text1"/>
        </w:rPr>
        <w:t xml:space="preserve">derecho y principio a la igualdad y no discriminación </w:t>
      </w:r>
      <w:r w:rsidR="00E87B3B">
        <w:rPr>
          <w:bCs/>
          <w:color w:val="000000" w:themeColor="text1"/>
        </w:rPr>
        <w:t>se encuentra</w:t>
      </w:r>
      <w:r w:rsidR="00E87B3B" w:rsidRPr="00E87B3B">
        <w:rPr>
          <w:bCs/>
          <w:color w:val="000000" w:themeColor="text1"/>
        </w:rPr>
        <w:t xml:space="preserve"> previsto en</w:t>
      </w:r>
      <w:r w:rsidR="00E87B3B">
        <w:rPr>
          <w:bCs/>
          <w:color w:val="000000" w:themeColor="text1"/>
        </w:rPr>
        <w:t xml:space="preserve"> </w:t>
      </w:r>
      <w:r w:rsidR="00E87B3B" w:rsidRPr="00E87B3B">
        <w:rPr>
          <w:bCs/>
          <w:color w:val="000000" w:themeColor="text1"/>
        </w:rPr>
        <w:t xml:space="preserve">diversos instrumentos nacionales e internacionales, </w:t>
      </w:r>
      <w:r>
        <w:rPr>
          <w:bCs/>
          <w:color w:val="000000" w:themeColor="text1"/>
        </w:rPr>
        <w:t xml:space="preserve">sufriendo importantes </w:t>
      </w:r>
      <w:r w:rsidR="00E87B3B" w:rsidRPr="00E87B3B">
        <w:rPr>
          <w:bCs/>
          <w:color w:val="000000" w:themeColor="text1"/>
        </w:rPr>
        <w:t>evolucion</w:t>
      </w:r>
      <w:r>
        <w:rPr>
          <w:bCs/>
          <w:color w:val="000000" w:themeColor="text1"/>
        </w:rPr>
        <w:t>es que le permitan</w:t>
      </w:r>
      <w:r w:rsidR="00E87B3B">
        <w:rPr>
          <w:bCs/>
          <w:color w:val="000000" w:themeColor="text1"/>
        </w:rPr>
        <w:t xml:space="preserve"> </w:t>
      </w:r>
      <w:r w:rsidR="00E87B3B" w:rsidRPr="00E87B3B">
        <w:rPr>
          <w:bCs/>
          <w:color w:val="000000" w:themeColor="text1"/>
        </w:rPr>
        <w:t>adaptarse a las realidades que viven las personas, grupos, pueblos y</w:t>
      </w:r>
      <w:r w:rsidR="00E87B3B">
        <w:rPr>
          <w:bCs/>
          <w:color w:val="000000" w:themeColor="text1"/>
        </w:rPr>
        <w:t xml:space="preserve"> </w:t>
      </w:r>
      <w:r w:rsidR="00E87B3B" w:rsidRPr="00E87B3B">
        <w:rPr>
          <w:bCs/>
          <w:color w:val="000000" w:themeColor="text1"/>
        </w:rPr>
        <w:t xml:space="preserve">comunidades. </w:t>
      </w:r>
    </w:p>
    <w:p w14:paraId="253E07C8" w14:textId="77777777" w:rsidR="00977DBC" w:rsidRDefault="00977DBC" w:rsidP="00AC725D">
      <w:pPr>
        <w:spacing w:after="0" w:line="360" w:lineRule="auto"/>
        <w:ind w:left="0" w:right="0" w:firstLine="0"/>
        <w:rPr>
          <w:bCs/>
          <w:color w:val="000000" w:themeColor="text1"/>
        </w:rPr>
      </w:pPr>
    </w:p>
    <w:p w14:paraId="6EE90576" w14:textId="59326A06" w:rsidR="00682A5E" w:rsidRDefault="00AC725D" w:rsidP="00977DBC">
      <w:pPr>
        <w:spacing w:after="0" w:line="360" w:lineRule="auto"/>
        <w:ind w:left="0" w:right="0" w:firstLine="720"/>
        <w:rPr>
          <w:bCs/>
          <w:color w:val="000000" w:themeColor="text1"/>
        </w:rPr>
      </w:pPr>
      <w:r>
        <w:rPr>
          <w:bCs/>
          <w:color w:val="000000" w:themeColor="text1"/>
        </w:rPr>
        <w:lastRenderedPageBreak/>
        <w:t xml:space="preserve">En </w:t>
      </w:r>
      <w:r w:rsidR="00977DBC">
        <w:rPr>
          <w:bCs/>
          <w:color w:val="000000" w:themeColor="text1"/>
        </w:rPr>
        <w:t>línea con lo anterior</w:t>
      </w:r>
      <w:r>
        <w:rPr>
          <w:bCs/>
          <w:color w:val="000000" w:themeColor="text1"/>
        </w:rPr>
        <w:t>,</w:t>
      </w:r>
      <w:r w:rsidR="00977DBC">
        <w:rPr>
          <w:bCs/>
          <w:color w:val="000000" w:themeColor="text1"/>
        </w:rPr>
        <w:t xml:space="preserve"> se puede aducir que</w:t>
      </w:r>
      <w:r>
        <w:rPr>
          <w:bCs/>
          <w:color w:val="000000" w:themeColor="text1"/>
        </w:rPr>
        <w:t xml:space="preserve"> el </w:t>
      </w:r>
      <w:r w:rsidR="00E87B3B" w:rsidRPr="00E87B3B">
        <w:rPr>
          <w:bCs/>
          <w:color w:val="000000" w:themeColor="text1"/>
        </w:rPr>
        <w:t xml:space="preserve">concepto moderno de igualdad se integra por </w:t>
      </w:r>
      <w:r w:rsidR="00977DBC">
        <w:rPr>
          <w:bCs/>
          <w:color w:val="000000" w:themeColor="text1"/>
        </w:rPr>
        <w:t>tres</w:t>
      </w:r>
      <w:r w:rsidR="00E87B3B">
        <w:rPr>
          <w:bCs/>
          <w:color w:val="000000" w:themeColor="text1"/>
        </w:rPr>
        <w:t xml:space="preserve"> </w:t>
      </w:r>
      <w:r w:rsidR="00E87B3B" w:rsidRPr="00E87B3B">
        <w:rPr>
          <w:bCs/>
          <w:color w:val="000000" w:themeColor="text1"/>
        </w:rPr>
        <w:t>dimensiones</w:t>
      </w:r>
      <w:r>
        <w:rPr>
          <w:bCs/>
          <w:color w:val="000000" w:themeColor="text1"/>
        </w:rPr>
        <w:t>:</w:t>
      </w:r>
      <w:r w:rsidR="00E87B3B" w:rsidRPr="00E87B3B">
        <w:rPr>
          <w:bCs/>
          <w:color w:val="000000" w:themeColor="text1"/>
        </w:rPr>
        <w:t xml:space="preserve"> formal o ante la ley, material o sustantiva y estructural. La</w:t>
      </w:r>
      <w:r>
        <w:rPr>
          <w:bCs/>
          <w:color w:val="000000" w:themeColor="text1"/>
        </w:rPr>
        <w:t xml:space="preserve"> </w:t>
      </w:r>
      <w:r w:rsidRPr="00AC725D">
        <w:rPr>
          <w:bCs/>
          <w:color w:val="000000" w:themeColor="text1"/>
        </w:rPr>
        <w:t>primera se relaciona con la no discriminación, que conlleva que no haya</w:t>
      </w:r>
      <w:r w:rsidR="00977DBC">
        <w:rPr>
          <w:bCs/>
          <w:color w:val="000000" w:themeColor="text1"/>
        </w:rPr>
        <w:t xml:space="preserve"> </w:t>
      </w:r>
      <w:r w:rsidRPr="00AC725D">
        <w:rPr>
          <w:bCs/>
          <w:color w:val="000000" w:themeColor="text1"/>
        </w:rPr>
        <w:t>tratos diferenciados</w:t>
      </w:r>
      <w:r w:rsidR="00DE0AFF">
        <w:rPr>
          <w:bCs/>
          <w:color w:val="000000" w:themeColor="text1"/>
        </w:rPr>
        <w:t xml:space="preserve"> basados en criterios </w:t>
      </w:r>
      <w:r w:rsidR="00DE0AFF" w:rsidRPr="00977DBC">
        <w:rPr>
          <w:bCs/>
          <w:color w:val="000000" w:themeColor="text1"/>
        </w:rPr>
        <w:t>prohibitivos</w:t>
      </w:r>
      <w:r w:rsidRPr="00977DBC">
        <w:rPr>
          <w:bCs/>
          <w:color w:val="000000" w:themeColor="text1"/>
        </w:rPr>
        <w:t xml:space="preserve"> d</w:t>
      </w:r>
      <w:r w:rsidRPr="00AC725D">
        <w:rPr>
          <w:bCs/>
          <w:color w:val="000000" w:themeColor="text1"/>
        </w:rPr>
        <w:t>e discriminación o</w:t>
      </w:r>
      <w:r w:rsidR="00977DBC">
        <w:rPr>
          <w:bCs/>
          <w:color w:val="000000" w:themeColor="text1"/>
        </w:rPr>
        <w:t xml:space="preserve"> </w:t>
      </w:r>
      <w:r w:rsidRPr="00AC725D">
        <w:rPr>
          <w:bCs/>
          <w:color w:val="000000" w:themeColor="text1"/>
        </w:rPr>
        <w:t>categorías sospechosas que tengan como objeto o resultado limitar,</w:t>
      </w:r>
      <w:r w:rsidR="00977DBC">
        <w:rPr>
          <w:bCs/>
          <w:color w:val="000000" w:themeColor="text1"/>
        </w:rPr>
        <w:t xml:space="preserve"> </w:t>
      </w:r>
      <w:r w:rsidRPr="00AC725D">
        <w:rPr>
          <w:bCs/>
          <w:color w:val="000000" w:themeColor="text1"/>
        </w:rPr>
        <w:t>restringir o anular los derechos humanos de las personas. La segunda, la</w:t>
      </w:r>
      <w:r w:rsidR="00977DBC">
        <w:rPr>
          <w:bCs/>
          <w:color w:val="000000" w:themeColor="text1"/>
        </w:rPr>
        <w:t xml:space="preserve"> </w:t>
      </w:r>
      <w:r w:rsidRPr="00AC725D">
        <w:rPr>
          <w:bCs/>
          <w:color w:val="000000" w:themeColor="text1"/>
        </w:rPr>
        <w:t>igualdad sustantiva va más allá, toda vez que busca que se remuevan los</w:t>
      </w:r>
      <w:r w:rsidR="00977DBC">
        <w:rPr>
          <w:bCs/>
          <w:color w:val="000000" w:themeColor="text1"/>
        </w:rPr>
        <w:t xml:space="preserve"> </w:t>
      </w:r>
      <w:r w:rsidRPr="00AC725D">
        <w:rPr>
          <w:bCs/>
          <w:color w:val="000000" w:themeColor="text1"/>
        </w:rPr>
        <w:t>obstáculos de índole social, económica, política, cultural u otros que les</w:t>
      </w:r>
      <w:r w:rsidR="00977DBC">
        <w:rPr>
          <w:bCs/>
          <w:color w:val="000000" w:themeColor="text1"/>
        </w:rPr>
        <w:t xml:space="preserve"> </w:t>
      </w:r>
      <w:r w:rsidRPr="00AC725D">
        <w:rPr>
          <w:bCs/>
          <w:color w:val="000000" w:themeColor="text1"/>
        </w:rPr>
        <w:t>impiden a las personas que pertenecen a grupos sociales históricamente</w:t>
      </w:r>
      <w:r w:rsidR="00977DBC">
        <w:rPr>
          <w:bCs/>
          <w:color w:val="000000" w:themeColor="text1"/>
        </w:rPr>
        <w:t xml:space="preserve"> </w:t>
      </w:r>
      <w:r w:rsidRPr="00AC725D">
        <w:rPr>
          <w:bCs/>
          <w:color w:val="000000" w:themeColor="text1"/>
        </w:rPr>
        <w:t>desaventajados que accedan de forma real y efectiva a sus derechos. Por</w:t>
      </w:r>
      <w:r w:rsidR="00977DBC">
        <w:rPr>
          <w:bCs/>
          <w:color w:val="000000" w:themeColor="text1"/>
        </w:rPr>
        <w:t xml:space="preserve"> </w:t>
      </w:r>
      <w:r w:rsidRPr="00AC725D">
        <w:rPr>
          <w:bCs/>
          <w:color w:val="000000" w:themeColor="text1"/>
        </w:rPr>
        <w:t>últi</w:t>
      </w:r>
      <w:r w:rsidR="00977DBC">
        <w:rPr>
          <w:bCs/>
          <w:color w:val="000000" w:themeColor="text1"/>
        </w:rPr>
        <w:t>mo, la estructural se refiere al</w:t>
      </w:r>
      <w:r w:rsidRPr="00AC725D">
        <w:rPr>
          <w:bCs/>
          <w:color w:val="000000" w:themeColor="text1"/>
        </w:rPr>
        <w:t xml:space="preserve"> sometimiento o subordinación como</w:t>
      </w:r>
      <w:r w:rsidR="00977DBC">
        <w:rPr>
          <w:bCs/>
          <w:color w:val="000000" w:themeColor="text1"/>
        </w:rPr>
        <w:t xml:space="preserve"> </w:t>
      </w:r>
      <w:r w:rsidRPr="00AC725D">
        <w:rPr>
          <w:bCs/>
          <w:color w:val="000000" w:themeColor="text1"/>
        </w:rPr>
        <w:t>resultado de la opresión sistémica.</w:t>
      </w:r>
    </w:p>
    <w:p w14:paraId="0CFCD393" w14:textId="77777777" w:rsidR="00D6330F" w:rsidRDefault="00D6330F" w:rsidP="00977DBC">
      <w:pPr>
        <w:spacing w:after="0" w:line="360" w:lineRule="auto"/>
        <w:ind w:left="0" w:right="0" w:firstLine="720"/>
        <w:rPr>
          <w:bCs/>
          <w:color w:val="000000" w:themeColor="text1"/>
        </w:rPr>
      </w:pPr>
    </w:p>
    <w:p w14:paraId="5A4D6819" w14:textId="6EC4DC41" w:rsidR="00D6330F" w:rsidRDefault="002809D3" w:rsidP="00D6330F">
      <w:pPr>
        <w:spacing w:after="0" w:line="360" w:lineRule="auto"/>
        <w:ind w:left="0" w:right="0" w:firstLine="720"/>
        <w:rPr>
          <w:bCs/>
          <w:color w:val="000000" w:themeColor="text1"/>
        </w:rPr>
      </w:pPr>
      <w:r>
        <w:rPr>
          <w:bCs/>
          <w:color w:val="000000" w:themeColor="text1"/>
        </w:rPr>
        <w:t>Actualmente en nuestro p</w:t>
      </w:r>
      <w:r w:rsidR="00D6330F">
        <w:rPr>
          <w:bCs/>
          <w:color w:val="000000" w:themeColor="text1"/>
        </w:rPr>
        <w:t xml:space="preserve">aís, a pesar de todas las modificaciones y adiciones efectuadas tanto al texto constitucional, así como al marco normativo en la materia, aún podemos encontrar disposiciones </w:t>
      </w:r>
      <w:r w:rsidR="00D6330F" w:rsidRPr="00D6330F">
        <w:rPr>
          <w:bCs/>
          <w:color w:val="000000" w:themeColor="text1"/>
        </w:rPr>
        <w:t>contrarias a la igualdad formal por razones de género o bien, se</w:t>
      </w:r>
      <w:r w:rsidR="00D6330F">
        <w:rPr>
          <w:bCs/>
          <w:color w:val="000000" w:themeColor="text1"/>
        </w:rPr>
        <w:t xml:space="preserve"> </w:t>
      </w:r>
      <w:r w:rsidR="00D6330F" w:rsidRPr="00D6330F">
        <w:rPr>
          <w:bCs/>
          <w:color w:val="000000" w:themeColor="text1"/>
        </w:rPr>
        <w:t>encuentran detectadas y son combatidas a través Juicios de amparo y luchas</w:t>
      </w:r>
      <w:r w:rsidR="00D6330F">
        <w:rPr>
          <w:bCs/>
          <w:color w:val="000000" w:themeColor="text1"/>
        </w:rPr>
        <w:t xml:space="preserve"> </w:t>
      </w:r>
      <w:r w:rsidR="00D6330F" w:rsidRPr="00D6330F">
        <w:rPr>
          <w:bCs/>
          <w:color w:val="000000" w:themeColor="text1"/>
        </w:rPr>
        <w:t>de colectivos de la sociedad civil, con lo cual se ha dado paso, por ejemplo;</w:t>
      </w:r>
      <w:r w:rsidR="00D6330F">
        <w:rPr>
          <w:bCs/>
          <w:color w:val="000000" w:themeColor="text1"/>
        </w:rPr>
        <w:t xml:space="preserve"> </w:t>
      </w:r>
      <w:r w:rsidR="00D6330F" w:rsidRPr="00D6330F">
        <w:rPr>
          <w:bCs/>
          <w:color w:val="000000" w:themeColor="text1"/>
        </w:rPr>
        <w:t>al matrimonio igualitario, a la adopción por personas del mismo sexo o</w:t>
      </w:r>
      <w:r w:rsidR="00D6330F">
        <w:rPr>
          <w:bCs/>
          <w:color w:val="000000" w:themeColor="text1"/>
        </w:rPr>
        <w:t xml:space="preserve"> </w:t>
      </w:r>
      <w:r w:rsidR="00D6330F" w:rsidRPr="00D6330F">
        <w:rPr>
          <w:bCs/>
          <w:color w:val="000000" w:themeColor="text1"/>
        </w:rPr>
        <w:t>incluso a la eliminación de la figura de la interdicción, la desigualdad persiste,</w:t>
      </w:r>
      <w:r w:rsidR="00D6330F">
        <w:rPr>
          <w:bCs/>
          <w:color w:val="000000" w:themeColor="text1"/>
        </w:rPr>
        <w:t xml:space="preserve"> </w:t>
      </w:r>
      <w:r w:rsidR="00D6330F" w:rsidRPr="00D6330F">
        <w:rPr>
          <w:bCs/>
          <w:color w:val="000000" w:themeColor="text1"/>
        </w:rPr>
        <w:t>dado que es Insuficiente que la ley no haga distinciones, es preciso que se</w:t>
      </w:r>
      <w:r w:rsidR="00D6330F">
        <w:rPr>
          <w:bCs/>
          <w:color w:val="000000" w:themeColor="text1"/>
        </w:rPr>
        <w:t xml:space="preserve"> </w:t>
      </w:r>
      <w:r w:rsidR="00D6330F" w:rsidRPr="00D6330F">
        <w:rPr>
          <w:bCs/>
          <w:color w:val="000000" w:themeColor="text1"/>
        </w:rPr>
        <w:t>cuestione la neutralidad de la norma, se observen las diferencias y se</w:t>
      </w:r>
      <w:r w:rsidR="00D6330F">
        <w:rPr>
          <w:bCs/>
          <w:color w:val="000000" w:themeColor="text1"/>
        </w:rPr>
        <w:t xml:space="preserve"> </w:t>
      </w:r>
      <w:r w:rsidR="00D6330F" w:rsidRPr="00D6330F">
        <w:rPr>
          <w:bCs/>
          <w:color w:val="000000" w:themeColor="text1"/>
        </w:rPr>
        <w:t xml:space="preserve">remuevan los obstáculos que impiden el ejercicio de los derechos. </w:t>
      </w:r>
    </w:p>
    <w:p w14:paraId="3F26FFE2" w14:textId="77777777" w:rsidR="00D6330F" w:rsidRDefault="00D6330F" w:rsidP="00D6330F">
      <w:pPr>
        <w:spacing w:after="0" w:line="360" w:lineRule="auto"/>
        <w:ind w:left="0" w:right="0" w:firstLine="720"/>
        <w:rPr>
          <w:bCs/>
          <w:color w:val="000000" w:themeColor="text1"/>
        </w:rPr>
      </w:pPr>
    </w:p>
    <w:p w14:paraId="5633492E" w14:textId="2BF7B2E0" w:rsidR="00D6330F" w:rsidRDefault="00D6330F" w:rsidP="00D6330F">
      <w:pPr>
        <w:spacing w:after="0" w:line="360" w:lineRule="auto"/>
        <w:ind w:left="0" w:right="0" w:firstLine="720"/>
        <w:rPr>
          <w:bCs/>
          <w:color w:val="000000" w:themeColor="text1"/>
        </w:rPr>
      </w:pPr>
      <w:r>
        <w:rPr>
          <w:bCs/>
          <w:color w:val="000000" w:themeColor="text1"/>
        </w:rPr>
        <w:t xml:space="preserve">Es así </w:t>
      </w:r>
      <w:r w:rsidR="00177FBE">
        <w:rPr>
          <w:bCs/>
          <w:color w:val="000000" w:themeColor="text1"/>
        </w:rPr>
        <w:t>como</w:t>
      </w:r>
      <w:r>
        <w:rPr>
          <w:bCs/>
          <w:color w:val="000000" w:themeColor="text1"/>
        </w:rPr>
        <w:t xml:space="preserve"> podemos dilucidar que c</w:t>
      </w:r>
      <w:r w:rsidRPr="00D6330F">
        <w:rPr>
          <w:bCs/>
          <w:color w:val="000000" w:themeColor="text1"/>
        </w:rPr>
        <w:t>uando la norma está redactada de forma neutra,</w:t>
      </w:r>
      <w:r>
        <w:rPr>
          <w:bCs/>
          <w:color w:val="000000" w:themeColor="text1"/>
        </w:rPr>
        <w:t xml:space="preserve"> esta</w:t>
      </w:r>
      <w:r w:rsidRPr="00D6330F">
        <w:rPr>
          <w:bCs/>
          <w:color w:val="000000" w:themeColor="text1"/>
        </w:rPr>
        <w:t xml:space="preserve"> invisibiliza las condiciones</w:t>
      </w:r>
      <w:r>
        <w:rPr>
          <w:bCs/>
          <w:color w:val="000000" w:themeColor="text1"/>
        </w:rPr>
        <w:t xml:space="preserve"> </w:t>
      </w:r>
      <w:r w:rsidRPr="00D6330F">
        <w:rPr>
          <w:bCs/>
          <w:color w:val="000000" w:themeColor="text1"/>
        </w:rPr>
        <w:t>de desventaja en las que pueden estar las mujeres, no obstante, si esa</w:t>
      </w:r>
      <w:r>
        <w:rPr>
          <w:bCs/>
          <w:color w:val="000000" w:themeColor="text1"/>
        </w:rPr>
        <w:t xml:space="preserve"> </w:t>
      </w:r>
      <w:r w:rsidRPr="00D6330F">
        <w:rPr>
          <w:bCs/>
          <w:color w:val="000000" w:themeColor="text1"/>
        </w:rPr>
        <w:t>norma se observa a la luz del derecho a la igualdad sustantiva entonces</w:t>
      </w:r>
      <w:r>
        <w:rPr>
          <w:bCs/>
          <w:color w:val="000000" w:themeColor="text1"/>
        </w:rPr>
        <w:t xml:space="preserve"> </w:t>
      </w:r>
      <w:r w:rsidRPr="00D6330F">
        <w:rPr>
          <w:bCs/>
          <w:color w:val="000000" w:themeColor="text1"/>
        </w:rPr>
        <w:t xml:space="preserve">debería cuestionarse si requiere que la aplicación sea </w:t>
      </w:r>
      <w:r w:rsidRPr="00D6330F">
        <w:rPr>
          <w:bCs/>
          <w:color w:val="000000" w:themeColor="text1"/>
        </w:rPr>
        <w:lastRenderedPageBreak/>
        <w:t>diferenciada en</w:t>
      </w:r>
      <w:r>
        <w:rPr>
          <w:bCs/>
          <w:color w:val="000000" w:themeColor="text1"/>
        </w:rPr>
        <w:t xml:space="preserve"> </w:t>
      </w:r>
      <w:r w:rsidRPr="00D6330F">
        <w:rPr>
          <w:bCs/>
          <w:color w:val="000000" w:themeColor="text1"/>
        </w:rPr>
        <w:t>atención a que se persigue un fin legítimo, necesario, razonable y es</w:t>
      </w:r>
      <w:r>
        <w:rPr>
          <w:bCs/>
          <w:color w:val="000000" w:themeColor="text1"/>
        </w:rPr>
        <w:t xml:space="preserve"> </w:t>
      </w:r>
      <w:r w:rsidRPr="00D6330F">
        <w:rPr>
          <w:bCs/>
          <w:color w:val="000000" w:themeColor="text1"/>
        </w:rPr>
        <w:t>proporcional.</w:t>
      </w:r>
    </w:p>
    <w:p w14:paraId="7E1A3EA5" w14:textId="77777777" w:rsidR="00977DBC" w:rsidRDefault="00977DBC" w:rsidP="00977DBC">
      <w:pPr>
        <w:spacing w:after="0" w:line="360" w:lineRule="auto"/>
        <w:ind w:left="0" w:right="0" w:firstLine="720"/>
        <w:rPr>
          <w:bCs/>
          <w:color w:val="000000" w:themeColor="text1"/>
        </w:rPr>
      </w:pPr>
    </w:p>
    <w:p w14:paraId="5CE29B62" w14:textId="558379F6" w:rsidR="00D6330F" w:rsidRDefault="00D6330F" w:rsidP="00D6330F">
      <w:pPr>
        <w:spacing w:after="0" w:line="360" w:lineRule="auto"/>
        <w:ind w:left="0" w:right="0" w:firstLine="720"/>
        <w:rPr>
          <w:bCs/>
          <w:color w:val="000000" w:themeColor="text1"/>
        </w:rPr>
      </w:pPr>
      <w:r w:rsidRPr="00D6330F">
        <w:rPr>
          <w:bCs/>
          <w:color w:val="000000" w:themeColor="text1"/>
        </w:rPr>
        <w:t xml:space="preserve">Por </w:t>
      </w:r>
      <w:r w:rsidR="00177FBE">
        <w:rPr>
          <w:bCs/>
          <w:color w:val="000000" w:themeColor="text1"/>
        </w:rPr>
        <w:t>ende,</w:t>
      </w:r>
      <w:r>
        <w:rPr>
          <w:bCs/>
          <w:color w:val="000000" w:themeColor="text1"/>
        </w:rPr>
        <w:t xml:space="preserve"> se considera</w:t>
      </w:r>
      <w:r w:rsidRPr="00D6330F">
        <w:rPr>
          <w:bCs/>
          <w:color w:val="000000" w:themeColor="text1"/>
        </w:rPr>
        <w:t xml:space="preserve"> necesario la garantía de la igualdad sustantiva o, de hecho, dado</w:t>
      </w:r>
      <w:r>
        <w:rPr>
          <w:bCs/>
          <w:color w:val="000000" w:themeColor="text1"/>
        </w:rPr>
        <w:t xml:space="preserve"> </w:t>
      </w:r>
      <w:r w:rsidRPr="00D6330F">
        <w:rPr>
          <w:bCs/>
          <w:color w:val="000000" w:themeColor="text1"/>
        </w:rPr>
        <w:t>que, para atender a los problemas sociales de la violencia, opresión y</w:t>
      </w:r>
      <w:r>
        <w:rPr>
          <w:bCs/>
          <w:color w:val="000000" w:themeColor="text1"/>
        </w:rPr>
        <w:t xml:space="preserve"> </w:t>
      </w:r>
      <w:r w:rsidRPr="00D6330F">
        <w:rPr>
          <w:bCs/>
          <w:color w:val="000000" w:themeColor="text1"/>
        </w:rPr>
        <w:t>desigualdad, un primer paso es reconocerlos como problemas públicos, y</w:t>
      </w:r>
      <w:r>
        <w:rPr>
          <w:bCs/>
          <w:color w:val="000000" w:themeColor="text1"/>
        </w:rPr>
        <w:t xml:space="preserve"> como Estado, creando</w:t>
      </w:r>
      <w:r w:rsidRPr="00D6330F">
        <w:rPr>
          <w:bCs/>
          <w:color w:val="000000" w:themeColor="text1"/>
        </w:rPr>
        <w:t xml:space="preserve"> </w:t>
      </w:r>
      <w:r>
        <w:rPr>
          <w:bCs/>
          <w:color w:val="000000" w:themeColor="text1"/>
        </w:rPr>
        <w:t>l</w:t>
      </w:r>
      <w:r w:rsidRPr="00D6330F">
        <w:rPr>
          <w:bCs/>
          <w:color w:val="000000" w:themeColor="text1"/>
        </w:rPr>
        <w:t>os puentes necesarios para lograr la construcción de un</w:t>
      </w:r>
      <w:r>
        <w:rPr>
          <w:bCs/>
          <w:color w:val="000000" w:themeColor="text1"/>
        </w:rPr>
        <w:t xml:space="preserve"> </w:t>
      </w:r>
      <w:r w:rsidRPr="00D6330F">
        <w:rPr>
          <w:bCs/>
          <w:color w:val="000000" w:themeColor="text1"/>
        </w:rPr>
        <w:t>México en el que las mujeres vivan libres, sin violencia y con igualdad real.</w:t>
      </w:r>
    </w:p>
    <w:p w14:paraId="3D0A4AE3" w14:textId="77777777" w:rsidR="00FA68A5" w:rsidRDefault="00FA68A5" w:rsidP="00D6330F">
      <w:pPr>
        <w:spacing w:after="0" w:line="360" w:lineRule="auto"/>
        <w:ind w:left="0" w:right="0" w:firstLine="720"/>
        <w:rPr>
          <w:bCs/>
          <w:color w:val="000000" w:themeColor="text1"/>
        </w:rPr>
      </w:pPr>
    </w:p>
    <w:p w14:paraId="4EE7CADE" w14:textId="34B1DFFA" w:rsidR="00FA68A5" w:rsidRDefault="00FA68A5" w:rsidP="00FA68A5">
      <w:pPr>
        <w:spacing w:after="0" w:line="360" w:lineRule="auto"/>
        <w:ind w:left="0" w:right="0" w:firstLine="720"/>
        <w:rPr>
          <w:bCs/>
          <w:color w:val="000000" w:themeColor="text1"/>
        </w:rPr>
      </w:pPr>
      <w:r>
        <w:rPr>
          <w:bCs/>
          <w:color w:val="000000" w:themeColor="text1"/>
        </w:rPr>
        <w:t xml:space="preserve">Es por ello </w:t>
      </w:r>
      <w:r w:rsidR="00177FBE">
        <w:rPr>
          <w:bCs/>
          <w:color w:val="000000" w:themeColor="text1"/>
        </w:rPr>
        <w:t>por lo que</w:t>
      </w:r>
      <w:r>
        <w:rPr>
          <w:bCs/>
          <w:color w:val="000000" w:themeColor="text1"/>
        </w:rPr>
        <w:t>, a</w:t>
      </w:r>
      <w:r w:rsidRPr="00FA68A5">
        <w:rPr>
          <w:bCs/>
          <w:color w:val="000000" w:themeColor="text1"/>
        </w:rPr>
        <w:t xml:space="preserve"> pesar de que, en leyes generales, federales y estatales, así como en</w:t>
      </w:r>
      <w:r>
        <w:rPr>
          <w:bCs/>
          <w:color w:val="000000" w:themeColor="text1"/>
        </w:rPr>
        <w:t xml:space="preserve"> </w:t>
      </w:r>
      <w:r w:rsidRPr="00FA68A5">
        <w:rPr>
          <w:bCs/>
          <w:color w:val="000000" w:themeColor="text1"/>
        </w:rPr>
        <w:t>criterios Jurisprudenciales se ha integrado la perspectiva de género, incluirla</w:t>
      </w:r>
      <w:r>
        <w:rPr>
          <w:bCs/>
          <w:color w:val="000000" w:themeColor="text1"/>
        </w:rPr>
        <w:t xml:space="preserve"> </w:t>
      </w:r>
      <w:r w:rsidRPr="00FA68A5">
        <w:rPr>
          <w:bCs/>
          <w:color w:val="000000" w:themeColor="text1"/>
        </w:rPr>
        <w:t>en la Constitución da mayor claridad a las personas servidoras públicas y en</w:t>
      </w:r>
      <w:r>
        <w:rPr>
          <w:bCs/>
          <w:color w:val="000000" w:themeColor="text1"/>
        </w:rPr>
        <w:t xml:space="preserve"> </w:t>
      </w:r>
      <w:r w:rsidRPr="00FA68A5">
        <w:rPr>
          <w:bCs/>
          <w:color w:val="000000" w:themeColor="text1"/>
        </w:rPr>
        <w:t>general, a todas las personas de que la perspectiva de género no es una</w:t>
      </w:r>
      <w:r>
        <w:rPr>
          <w:bCs/>
          <w:color w:val="000000" w:themeColor="text1"/>
        </w:rPr>
        <w:t xml:space="preserve"> </w:t>
      </w:r>
      <w:r w:rsidRPr="00FA68A5">
        <w:rPr>
          <w:bCs/>
          <w:color w:val="000000" w:themeColor="text1"/>
        </w:rPr>
        <w:t>moda o ideología, sino de una herramienta para materializar la igualdad</w:t>
      </w:r>
      <w:r>
        <w:rPr>
          <w:bCs/>
          <w:color w:val="000000" w:themeColor="text1"/>
        </w:rPr>
        <w:t xml:space="preserve"> </w:t>
      </w:r>
      <w:r w:rsidRPr="00FA68A5">
        <w:rPr>
          <w:bCs/>
          <w:color w:val="000000" w:themeColor="text1"/>
        </w:rPr>
        <w:t>sustantiva y el derecho de las mujeres a vivir una vida libre de violencia.</w:t>
      </w:r>
    </w:p>
    <w:p w14:paraId="7288A86D" w14:textId="77777777" w:rsidR="00FA68A5" w:rsidRDefault="00FA68A5" w:rsidP="00FA68A5">
      <w:pPr>
        <w:spacing w:after="0" w:line="360" w:lineRule="auto"/>
        <w:ind w:left="0" w:right="0" w:firstLine="720"/>
        <w:rPr>
          <w:bCs/>
          <w:color w:val="000000" w:themeColor="text1"/>
        </w:rPr>
      </w:pPr>
    </w:p>
    <w:p w14:paraId="4333185D" w14:textId="3C356945" w:rsidR="00DE0AFF" w:rsidRPr="000F2F12" w:rsidRDefault="00783362" w:rsidP="001B79CB">
      <w:pPr>
        <w:spacing w:after="0" w:line="360" w:lineRule="auto"/>
        <w:ind w:left="0"/>
      </w:pPr>
      <w:r>
        <w:rPr>
          <w:b/>
          <w:color w:val="000000" w:themeColor="text1"/>
        </w:rPr>
        <w:t xml:space="preserve">TERCERA. </w:t>
      </w:r>
      <w:r w:rsidR="000876C2">
        <w:rPr>
          <w:color w:val="000000" w:themeColor="text1"/>
        </w:rPr>
        <w:t xml:space="preserve">En este sentido, y atendiendo lo anteriormente vertido, las y los integrantes de este órgano colegiado legislativo, coincidimos con los razonamientos vertidos por el Congreso de la Unión, toda vez </w:t>
      </w:r>
      <w:r w:rsidR="00810724">
        <w:rPr>
          <w:color w:val="000000" w:themeColor="text1"/>
        </w:rPr>
        <w:t xml:space="preserve">que </w:t>
      </w:r>
      <w:r w:rsidR="001B79CB">
        <w:rPr>
          <w:color w:val="000000" w:themeColor="text1"/>
        </w:rPr>
        <w:t>e</w:t>
      </w:r>
      <w:r w:rsidR="00AE51BE" w:rsidRPr="002809D3">
        <w:t xml:space="preserve">ste proyecto de Minuta federal </w:t>
      </w:r>
      <w:r w:rsidR="00DE0AFF" w:rsidRPr="002809D3">
        <w:t>planteó como propuestas de reforma las siguientes:</w:t>
      </w:r>
    </w:p>
    <w:p w14:paraId="1A3A7470" w14:textId="77777777" w:rsidR="00DE0AFF" w:rsidRPr="0073580F" w:rsidRDefault="00DE0AFF" w:rsidP="00DE0AFF">
      <w:pPr>
        <w:spacing w:after="0" w:line="240" w:lineRule="auto"/>
        <w:ind w:left="0" w:firstLine="720"/>
        <w:rPr>
          <w:color w:val="000000" w:themeColor="text1"/>
        </w:rPr>
      </w:pPr>
    </w:p>
    <w:p w14:paraId="2D03B980" w14:textId="77777777" w:rsidR="000F2F12" w:rsidRDefault="000F2F12" w:rsidP="00283745">
      <w:pPr>
        <w:spacing w:after="0" w:line="360" w:lineRule="auto"/>
        <w:ind w:left="0" w:firstLine="720"/>
        <w:rPr>
          <w:color w:val="000000" w:themeColor="text1"/>
        </w:rPr>
      </w:pPr>
      <w:r>
        <w:rPr>
          <w:color w:val="000000" w:themeColor="text1"/>
        </w:rPr>
        <w:t>1. Establecer expresamente en la carta magna el derecho de las mujeres a la igualdad sustantiva, entendido como el acceso al mismo trato y oportunidades para el reconocimiento, goce o ejercicio de los derechos humanos y las libertades fundamentales</w:t>
      </w:r>
      <w:r w:rsidRPr="00682A5E">
        <w:rPr>
          <w:color w:val="000000" w:themeColor="text1"/>
        </w:rPr>
        <w:t>;</w:t>
      </w:r>
    </w:p>
    <w:p w14:paraId="02F03447" w14:textId="77777777" w:rsidR="000F2F12" w:rsidRPr="00682A5E" w:rsidRDefault="000F2F12" w:rsidP="000F2F12">
      <w:pPr>
        <w:spacing w:after="0" w:line="240" w:lineRule="auto"/>
        <w:ind w:left="0"/>
        <w:rPr>
          <w:color w:val="000000" w:themeColor="text1"/>
        </w:rPr>
      </w:pPr>
    </w:p>
    <w:p w14:paraId="541233ED" w14:textId="77777777" w:rsidR="000F2F12" w:rsidRDefault="000F2F12" w:rsidP="00283745">
      <w:pPr>
        <w:spacing w:after="0" w:line="360" w:lineRule="auto"/>
        <w:ind w:left="0" w:firstLine="720"/>
        <w:rPr>
          <w:color w:val="000000" w:themeColor="text1"/>
        </w:rPr>
      </w:pPr>
      <w:r>
        <w:rPr>
          <w:color w:val="000000" w:themeColor="text1"/>
        </w:rPr>
        <w:t xml:space="preserve">2. En el mismo sentido, reforzar las legislaciones ya existentes en la materia a nivel federal y local, integrando el derecho de toda persona a vivir una vida libre de </w:t>
      </w:r>
      <w:r>
        <w:rPr>
          <w:color w:val="000000" w:themeColor="text1"/>
        </w:rPr>
        <w:lastRenderedPageBreak/>
        <w:t>violencia al texto constitucional, robustecido con el concepto “deberes reforzados de protección” del Estado, enfocado en los principales grupos vulnerables parte de las familias: mujeres, adolescentes, niñas y niños.</w:t>
      </w:r>
    </w:p>
    <w:p w14:paraId="595EE46A" w14:textId="77777777" w:rsidR="000F2F12" w:rsidRPr="00682A5E" w:rsidRDefault="000F2F12" w:rsidP="000F2F12">
      <w:pPr>
        <w:spacing w:after="0" w:line="240" w:lineRule="auto"/>
        <w:ind w:left="0"/>
        <w:rPr>
          <w:color w:val="000000" w:themeColor="text1"/>
        </w:rPr>
      </w:pPr>
    </w:p>
    <w:p w14:paraId="286D94C5" w14:textId="04DB25D3" w:rsidR="000F2F12" w:rsidRDefault="000F2F12" w:rsidP="00283745">
      <w:pPr>
        <w:spacing w:after="0" w:line="360" w:lineRule="auto"/>
        <w:ind w:left="0" w:firstLine="720"/>
        <w:rPr>
          <w:color w:val="000000" w:themeColor="text1"/>
        </w:rPr>
      </w:pPr>
      <w:r>
        <w:rPr>
          <w:color w:val="000000" w:themeColor="text1"/>
        </w:rPr>
        <w:t>3. Señalar</w:t>
      </w:r>
      <w:r w:rsidRPr="00682A5E">
        <w:rPr>
          <w:color w:val="000000" w:themeColor="text1"/>
        </w:rPr>
        <w:t xml:space="preserve"> que </w:t>
      </w:r>
      <w:r>
        <w:rPr>
          <w:color w:val="000000" w:themeColor="text1"/>
        </w:rPr>
        <w:t>la Ley</w:t>
      </w:r>
      <w:r w:rsidR="00620740">
        <w:rPr>
          <w:color w:val="000000" w:themeColor="text1"/>
        </w:rPr>
        <w:t>, expresada por las legislatura federal y las de las entidades federativas,</w:t>
      </w:r>
      <w:r>
        <w:rPr>
          <w:color w:val="000000" w:themeColor="text1"/>
        </w:rPr>
        <w:t xml:space="preserve"> será la que defina las bases y modalidades para garantizar la realización de los preceptos de igualdad sustantiva y una vida libre de violencias, fortaleciendo la validez constitucional de las no</w:t>
      </w:r>
      <w:r w:rsidR="00382988">
        <w:rPr>
          <w:color w:val="000000" w:themeColor="text1"/>
        </w:rPr>
        <w:t xml:space="preserve">rmativas vigentes </w:t>
      </w:r>
      <w:r w:rsidR="00620740">
        <w:rPr>
          <w:color w:val="000000" w:themeColor="text1"/>
        </w:rPr>
        <w:t>mediante su armonización, como:</w:t>
      </w:r>
      <w:r>
        <w:rPr>
          <w:color w:val="000000" w:themeColor="text1"/>
        </w:rPr>
        <w:t xml:space="preserve"> </w:t>
      </w:r>
      <w:r w:rsidR="00382988">
        <w:rPr>
          <w:color w:val="000000" w:themeColor="text1"/>
        </w:rPr>
        <w:t xml:space="preserve">el Código Nacional de Procedimientos Penales, la Ley General del Sistema Nacional de Seguridad Pública, </w:t>
      </w:r>
      <w:r w:rsidR="00620740">
        <w:rPr>
          <w:color w:val="000000" w:themeColor="text1"/>
        </w:rPr>
        <w:t>Ley General para la Igualdad del Hombre y la Mujer, Ley General de Acceso de las Mujeres a una Vida Libre de Violencia, al ig</w:t>
      </w:r>
      <w:r w:rsidR="00382988">
        <w:rPr>
          <w:color w:val="000000" w:themeColor="text1"/>
        </w:rPr>
        <w:t>ual que sus homólogas estatales, por mencionar las más importantes en la materia.</w:t>
      </w:r>
    </w:p>
    <w:p w14:paraId="0EF11061" w14:textId="77777777" w:rsidR="000F2F12" w:rsidRPr="00682A5E" w:rsidRDefault="000F2F12" w:rsidP="000F2F12">
      <w:pPr>
        <w:spacing w:after="0" w:line="360" w:lineRule="auto"/>
        <w:ind w:left="0"/>
        <w:rPr>
          <w:color w:val="000000" w:themeColor="text1"/>
        </w:rPr>
      </w:pPr>
    </w:p>
    <w:p w14:paraId="510DFF4D" w14:textId="77777777" w:rsidR="000F2F12" w:rsidRDefault="000F2F12" w:rsidP="00283745">
      <w:pPr>
        <w:spacing w:after="0" w:line="360" w:lineRule="auto"/>
        <w:ind w:left="0" w:firstLine="720"/>
        <w:rPr>
          <w:color w:val="000000" w:themeColor="text1"/>
        </w:rPr>
      </w:pPr>
      <w:r>
        <w:rPr>
          <w:color w:val="000000" w:themeColor="text1"/>
        </w:rPr>
        <w:t xml:space="preserve">4. Consagrar los deberes reforzados de protección del Estado con las mujeres, adolescentes, niñas y niños dentro del fin último de la seguridad pública de la federación, las entidades federativas y los municipios; igualmente añadir a los principios rectores de la actuación de las instituciones de seguridad pública, la conducción de sus elementos siempre acorde a la perspectiva de género al igual que a los derechos humanos; </w:t>
      </w:r>
    </w:p>
    <w:p w14:paraId="2108114E" w14:textId="77777777" w:rsidR="000F2F12" w:rsidRPr="00682A5E" w:rsidRDefault="000F2F12" w:rsidP="00283745">
      <w:pPr>
        <w:spacing w:after="0" w:line="240" w:lineRule="auto"/>
        <w:ind w:left="0"/>
        <w:rPr>
          <w:color w:val="000000" w:themeColor="text1"/>
        </w:rPr>
      </w:pPr>
    </w:p>
    <w:p w14:paraId="4D8C9921" w14:textId="77777777" w:rsidR="000F2F12" w:rsidRDefault="000F2F12" w:rsidP="00283745">
      <w:pPr>
        <w:spacing w:after="0" w:line="360" w:lineRule="auto"/>
        <w:ind w:left="0" w:firstLine="720"/>
        <w:rPr>
          <w:color w:val="000000" w:themeColor="text1"/>
        </w:rPr>
      </w:pPr>
      <w:r>
        <w:rPr>
          <w:color w:val="000000" w:themeColor="text1"/>
        </w:rPr>
        <w:t>5. Preponderar como principal el principio de paridad género en el nombramiento de las personas titulares en la administración pública del Poder Ejecutivo Federal y los equivalentes en el orden estatal y municipal, supeditando a la observancia de este las leyes que determinarán las formas y modalidades para su ejecución;</w:t>
      </w:r>
    </w:p>
    <w:p w14:paraId="25DB5EE2" w14:textId="77777777" w:rsidR="000F2F12" w:rsidRPr="00682A5E" w:rsidRDefault="000F2F12" w:rsidP="00283745">
      <w:pPr>
        <w:spacing w:after="0" w:line="240" w:lineRule="auto"/>
        <w:ind w:left="0"/>
        <w:rPr>
          <w:color w:val="000000" w:themeColor="text1"/>
        </w:rPr>
      </w:pPr>
    </w:p>
    <w:p w14:paraId="6BD3BA0C" w14:textId="77777777" w:rsidR="000F2F12" w:rsidRDefault="000F2F12" w:rsidP="00283745">
      <w:pPr>
        <w:spacing w:after="0" w:line="360" w:lineRule="auto"/>
        <w:ind w:left="0" w:firstLine="720"/>
        <w:rPr>
          <w:color w:val="000000" w:themeColor="text1"/>
        </w:rPr>
      </w:pPr>
      <w:r>
        <w:rPr>
          <w:color w:val="000000" w:themeColor="text1"/>
        </w:rPr>
        <w:t>6. Facultar a las autoridades federales para conocer respecto a las medidas de protección derivadas de violencia de género o delitos del fuero común cuando estos sean en razón de género, respetando siempre el principio de legalidad;</w:t>
      </w:r>
    </w:p>
    <w:p w14:paraId="3495562C" w14:textId="77777777" w:rsidR="000F2F12" w:rsidRPr="00682A5E" w:rsidRDefault="000F2F12" w:rsidP="000F2F12">
      <w:pPr>
        <w:spacing w:after="0" w:line="240" w:lineRule="auto"/>
        <w:ind w:left="0"/>
        <w:rPr>
          <w:color w:val="000000" w:themeColor="text1"/>
        </w:rPr>
      </w:pPr>
      <w:r w:rsidRPr="00682A5E">
        <w:rPr>
          <w:color w:val="000000" w:themeColor="text1"/>
        </w:rPr>
        <w:lastRenderedPageBreak/>
        <w:t xml:space="preserve">  </w:t>
      </w:r>
    </w:p>
    <w:p w14:paraId="60179A8B" w14:textId="77777777" w:rsidR="000F2F12" w:rsidRDefault="000F2F12" w:rsidP="00283745">
      <w:pPr>
        <w:spacing w:after="0" w:line="360" w:lineRule="auto"/>
        <w:ind w:left="0" w:firstLine="720"/>
        <w:rPr>
          <w:color w:val="000000" w:themeColor="text1"/>
        </w:rPr>
      </w:pPr>
      <w:r>
        <w:rPr>
          <w:color w:val="000000" w:themeColor="text1"/>
        </w:rPr>
        <w:t xml:space="preserve">7. </w:t>
      </w:r>
      <w:r w:rsidRPr="00682A5E">
        <w:rPr>
          <w:color w:val="000000" w:themeColor="text1"/>
        </w:rPr>
        <w:t xml:space="preserve"> </w:t>
      </w:r>
      <w:r>
        <w:rPr>
          <w:color w:val="000000" w:themeColor="text1"/>
        </w:rPr>
        <w:t>Compeler a las entidades federativas a garantizar dentro de sus constituciones locales, que la procuración de justicia de los Estados parte de la federación, se realice siempre con perspectiva de género. En refuerzo de la tutela del derecho de las mujeres a una vida libre de violencia ligada inherentemente a la perspectiva de género, deberán prever que las instituciones locales de impartición de justicia cuenten con un órgano dentro de la respectiva fiscalía, enfocado en la investigación de delitos en razón de género;</w:t>
      </w:r>
    </w:p>
    <w:p w14:paraId="0490A80F" w14:textId="77777777" w:rsidR="000F2F12" w:rsidRDefault="000F2F12" w:rsidP="00283745">
      <w:pPr>
        <w:spacing w:after="0" w:line="240" w:lineRule="auto"/>
        <w:ind w:left="0"/>
        <w:rPr>
          <w:color w:val="000000" w:themeColor="text1"/>
        </w:rPr>
      </w:pPr>
    </w:p>
    <w:p w14:paraId="3C8BE798" w14:textId="41A8977B" w:rsidR="000F2F12" w:rsidRDefault="00E35F0D" w:rsidP="00283745">
      <w:pPr>
        <w:spacing w:after="0" w:line="360" w:lineRule="auto"/>
        <w:ind w:left="0" w:firstLine="720"/>
        <w:rPr>
          <w:color w:val="000000" w:themeColor="text1"/>
        </w:rPr>
      </w:pPr>
      <w:r>
        <w:rPr>
          <w:color w:val="000000" w:themeColor="text1"/>
        </w:rPr>
        <w:t>8.</w:t>
      </w:r>
      <w:r w:rsidR="002809D3">
        <w:rPr>
          <w:color w:val="000000" w:themeColor="text1"/>
        </w:rPr>
        <w:t xml:space="preserve"> Adoptar u</w:t>
      </w:r>
      <w:r w:rsidR="00382988">
        <w:rPr>
          <w:color w:val="000000" w:themeColor="text1"/>
        </w:rPr>
        <w:t xml:space="preserve">na redacción más incluyente, traducida en una </w:t>
      </w:r>
      <w:proofErr w:type="spellStart"/>
      <w:r w:rsidR="00382988">
        <w:rPr>
          <w:color w:val="000000" w:themeColor="text1"/>
        </w:rPr>
        <w:t>visibilización</w:t>
      </w:r>
      <w:proofErr w:type="spellEnd"/>
      <w:r w:rsidR="00382988">
        <w:rPr>
          <w:color w:val="000000" w:themeColor="text1"/>
        </w:rPr>
        <w:t xml:space="preserve"> y protección jurídica más amplia, por ejemplo, al agregar un sentido plural al concepto de “las familias”</w:t>
      </w:r>
      <w:r w:rsidR="00D74FB1">
        <w:rPr>
          <w:color w:val="000000" w:themeColor="text1"/>
        </w:rPr>
        <w:t xml:space="preserve"> en el artículo 4</w:t>
      </w:r>
      <w:r w:rsidR="00382988">
        <w:rPr>
          <w:color w:val="000000" w:themeColor="text1"/>
        </w:rPr>
        <w:t xml:space="preserve">, reconociendo la existencia de estructuras </w:t>
      </w:r>
      <w:r w:rsidR="00D74FB1">
        <w:rPr>
          <w:color w:val="000000" w:themeColor="text1"/>
        </w:rPr>
        <w:t xml:space="preserve">familiares </w:t>
      </w:r>
      <w:r w:rsidR="00382988">
        <w:rPr>
          <w:color w:val="000000" w:themeColor="text1"/>
        </w:rPr>
        <w:t xml:space="preserve">diversas a la </w:t>
      </w:r>
      <w:r w:rsidR="00D74FB1">
        <w:rPr>
          <w:color w:val="000000" w:themeColor="text1"/>
        </w:rPr>
        <w:t xml:space="preserve">heterosexual </w:t>
      </w:r>
      <w:r w:rsidR="00382988">
        <w:rPr>
          <w:color w:val="000000" w:themeColor="text1"/>
        </w:rPr>
        <w:t>biparental</w:t>
      </w:r>
      <w:r w:rsidR="00D74FB1">
        <w:rPr>
          <w:color w:val="000000" w:themeColor="text1"/>
        </w:rPr>
        <w:t>, así como en el</w:t>
      </w:r>
      <w:r w:rsidR="00382988">
        <w:rPr>
          <w:color w:val="000000" w:themeColor="text1"/>
        </w:rPr>
        <w:t xml:space="preserve"> </w:t>
      </w:r>
      <w:r w:rsidR="00D74FB1">
        <w:rPr>
          <w:color w:val="000000" w:themeColor="text1"/>
        </w:rPr>
        <w:t>123, incorporando el “género” como calidad humana por la que no será admitido criterio que establezc</w:t>
      </w:r>
      <w:r w:rsidR="002809D3">
        <w:rPr>
          <w:color w:val="000000" w:themeColor="text1"/>
        </w:rPr>
        <w:t>a un pago desigual en razón de é</w:t>
      </w:r>
      <w:r w:rsidR="00D74FB1">
        <w:rPr>
          <w:color w:val="000000" w:themeColor="text1"/>
        </w:rPr>
        <w:t>st</w:t>
      </w:r>
      <w:r w:rsidR="002809D3">
        <w:rPr>
          <w:color w:val="000000" w:themeColor="text1"/>
        </w:rPr>
        <w:t>e al mismo nivel que el “sexo” y/o</w:t>
      </w:r>
      <w:r w:rsidR="00D74FB1">
        <w:rPr>
          <w:color w:val="000000" w:themeColor="text1"/>
        </w:rPr>
        <w:t xml:space="preserve"> la “nacionalidad”; </w:t>
      </w:r>
    </w:p>
    <w:p w14:paraId="5E408922" w14:textId="77777777" w:rsidR="000F2F12" w:rsidRDefault="000F2F12" w:rsidP="000F2F12">
      <w:pPr>
        <w:spacing w:after="0" w:line="360" w:lineRule="auto"/>
        <w:ind w:left="0"/>
        <w:rPr>
          <w:color w:val="000000" w:themeColor="text1"/>
        </w:rPr>
      </w:pPr>
    </w:p>
    <w:p w14:paraId="6CD9D22A" w14:textId="77777777" w:rsidR="000F2F12" w:rsidRDefault="000F2F12" w:rsidP="00283745">
      <w:pPr>
        <w:spacing w:after="0" w:line="360" w:lineRule="auto"/>
        <w:ind w:left="0" w:firstLine="720"/>
        <w:rPr>
          <w:color w:val="000000" w:themeColor="text1"/>
        </w:rPr>
      </w:pPr>
      <w:r>
        <w:rPr>
          <w:color w:val="000000" w:themeColor="text1"/>
        </w:rPr>
        <w:t>9. Incorporar el principio de igualdad salarial al principio de legalidad, estableciendo que la Ley, expresada por los poderes legislativos federales y locales, será la que defina los mecanismos para llevar a cabo el fin también aquí establecido: la reducción y erradicación de la brecha salarial de género.</w:t>
      </w:r>
    </w:p>
    <w:p w14:paraId="7B6075E9" w14:textId="696423C7" w:rsidR="000F2F12" w:rsidRPr="00DE1D52" w:rsidRDefault="000F2F12" w:rsidP="001518C4">
      <w:pPr>
        <w:spacing w:before="100" w:beforeAutospacing="1" w:after="100" w:afterAutospacing="1" w:line="360" w:lineRule="auto"/>
        <w:ind w:left="0" w:right="0" w:firstLine="720"/>
        <w:rPr>
          <w:rFonts w:eastAsia="Times New Roman"/>
        </w:rPr>
      </w:pPr>
      <w:r w:rsidRPr="00DE1D52">
        <w:rPr>
          <w:rFonts w:eastAsia="Times New Roman"/>
        </w:rPr>
        <w:t xml:space="preserve">El argumento central de la </w:t>
      </w:r>
      <w:r w:rsidR="001518C4">
        <w:rPr>
          <w:rFonts w:eastAsia="Times New Roman"/>
        </w:rPr>
        <w:t>reforma constitucional</w:t>
      </w:r>
      <w:r>
        <w:rPr>
          <w:rFonts w:eastAsia="Times New Roman"/>
        </w:rPr>
        <w:t xml:space="preserve"> gira alrededor de</w:t>
      </w:r>
      <w:r w:rsidRPr="00DE1D52">
        <w:rPr>
          <w:rFonts w:eastAsia="Times New Roman"/>
        </w:rPr>
        <w:t xml:space="preserve"> cumplir la promesa hecha por la titular del Ejecutivo cuando aún era candidata: la creación de un "Sistema de Protección para las Mujeres". Aunque la igualdad entre hombres y mujeres ha sido reconocida constitucionalmente desde 1974</w:t>
      </w:r>
      <w:r w:rsidR="00D74FB1">
        <w:rPr>
          <w:rStyle w:val="Refdenotaalpie"/>
          <w:rFonts w:eastAsia="Times New Roman"/>
        </w:rPr>
        <w:footnoteReference w:id="1"/>
      </w:r>
      <w:r w:rsidRPr="00DE1D52">
        <w:rPr>
          <w:rFonts w:eastAsia="Times New Roman"/>
        </w:rPr>
        <w:t xml:space="preserve">, se trata únicamente de una igualdad jurídica, no una de hecho. La tan celebrada redacción neutral de las </w:t>
      </w:r>
      <w:r w:rsidRPr="00DE1D52">
        <w:rPr>
          <w:rFonts w:eastAsia="Times New Roman"/>
        </w:rPr>
        <w:lastRenderedPageBreak/>
        <w:t>normas mexicanas, aunque bien intencionada, otorga un trato igual a personas en condiciones desiguales, lo que invisibiliza las desventajas materiales que enfrentan las mujeres en los ámbitos social, económico y político.</w:t>
      </w:r>
    </w:p>
    <w:p w14:paraId="3E987823" w14:textId="0BE3EEE6" w:rsidR="000F2F12" w:rsidRPr="00DE1D52" w:rsidRDefault="000F2F12" w:rsidP="001518C4">
      <w:pPr>
        <w:spacing w:after="0" w:line="360" w:lineRule="auto"/>
        <w:ind w:left="0" w:firstLine="720"/>
        <w:rPr>
          <w:rFonts w:eastAsia="Times New Roman"/>
        </w:rPr>
      </w:pPr>
      <w:r w:rsidRPr="00DE1D52">
        <w:rPr>
          <w:rFonts w:eastAsia="Times New Roman"/>
        </w:rPr>
        <w:t xml:space="preserve">Por esta razón, </w:t>
      </w:r>
      <w:r w:rsidR="00D74FB1">
        <w:rPr>
          <w:rFonts w:eastAsia="Times New Roman"/>
        </w:rPr>
        <w:t>dichas reformas y adiciones</w:t>
      </w:r>
      <w:r w:rsidRPr="00DE1D52">
        <w:rPr>
          <w:rFonts w:eastAsia="Times New Roman"/>
        </w:rPr>
        <w:t xml:space="preserve"> plantea</w:t>
      </w:r>
      <w:r w:rsidR="001518C4">
        <w:rPr>
          <w:rFonts w:eastAsia="Times New Roman"/>
        </w:rPr>
        <w:t>n</w:t>
      </w:r>
      <w:r w:rsidRPr="00DE1D52">
        <w:rPr>
          <w:rFonts w:eastAsia="Times New Roman"/>
        </w:rPr>
        <w:t xml:space="preserve"> la necesidad de incorporar el derecho a la igualdad sustantiva a nivel constitucional, ya que este enfoque permite visibilizar dichas dificultades y, en caso de ser necesario, aplicar medidas diferenciadas que respondan a los contextos específicos de las mujeres. Estas medidas no deben interpretarse como un trato legislativo preferencial, sino como acciones afirmativas</w:t>
      </w:r>
      <w:r w:rsidR="00D74FB1">
        <w:rPr>
          <w:rStyle w:val="Refdenotaalpie"/>
          <w:rFonts w:eastAsia="Times New Roman"/>
        </w:rPr>
        <w:footnoteReference w:id="2"/>
      </w:r>
      <w:r w:rsidRPr="00DE1D52">
        <w:rPr>
          <w:rFonts w:eastAsia="Times New Roman"/>
        </w:rPr>
        <w:t xml:space="preserve"> dirigidas a asegurar que la igualdad ante la ley se traduzca en igualdad material </w:t>
      </w:r>
      <w:r>
        <w:rPr>
          <w:rFonts w:eastAsia="Times New Roman"/>
        </w:rPr>
        <w:t xml:space="preserve">de </w:t>
      </w:r>
      <w:r w:rsidRPr="00DE1D52">
        <w:rPr>
          <w:rFonts w:eastAsia="Times New Roman"/>
        </w:rPr>
        <w:t>oportunidades.</w:t>
      </w:r>
    </w:p>
    <w:p w14:paraId="7A45A05E" w14:textId="77777777" w:rsidR="000F2F12" w:rsidRPr="00DE1D52" w:rsidRDefault="000F2F12" w:rsidP="000F2F12">
      <w:pPr>
        <w:spacing w:after="0" w:line="360" w:lineRule="auto"/>
        <w:ind w:left="0"/>
        <w:rPr>
          <w:rFonts w:eastAsia="Times New Roman"/>
        </w:rPr>
      </w:pPr>
    </w:p>
    <w:p w14:paraId="5C262531" w14:textId="411DCFA2" w:rsidR="000F2F12" w:rsidRDefault="000F2F12" w:rsidP="001518C4">
      <w:pPr>
        <w:spacing w:after="0" w:line="360" w:lineRule="auto"/>
        <w:ind w:left="0" w:firstLine="720"/>
      </w:pPr>
      <w:r w:rsidRPr="00DE1D52">
        <w:t>Se señaló que, aunque la perspectiva de género está presente de manera conexa en los artículos 1 y 4, y de forma explícita en los artículos 3 y 21</w:t>
      </w:r>
      <w:r w:rsidR="001B79CB">
        <w:t>, todos</w:t>
      </w:r>
      <w:r w:rsidRPr="00DE1D52">
        <w:t xml:space="preserve"> de la Constitución</w:t>
      </w:r>
      <w:r w:rsidR="001B79CB">
        <w:t xml:space="preserve"> Política de los Estados Unidos </w:t>
      </w:r>
      <w:r w:rsidRPr="00DE1D52">
        <w:t>, su observancia es específica y no de carácter general, lo que excluye a otras áreas y dimensiones de la función pública, como la económica</w:t>
      </w:r>
      <w:r>
        <w:t xml:space="preserve">, donde su observancia debería ser un eje rector para eliminar la brecha salarial de género, o en el sistema judicial, donde es necesario considerar a las condiciones de desventaja que enfrentan las mujeres en la impartición de justicia, sentadas del lado de las víctimas o de las acusadas. </w:t>
      </w:r>
    </w:p>
    <w:p w14:paraId="3E6DAA22" w14:textId="77777777" w:rsidR="000F2F12" w:rsidRDefault="000F2F12" w:rsidP="000F2F12">
      <w:pPr>
        <w:spacing w:after="0" w:line="360" w:lineRule="auto"/>
        <w:ind w:left="0"/>
      </w:pPr>
    </w:p>
    <w:p w14:paraId="1024B252" w14:textId="4D286D10" w:rsidR="000F2F12" w:rsidRDefault="000F2F12" w:rsidP="001518C4">
      <w:pPr>
        <w:spacing w:after="0" w:line="360" w:lineRule="auto"/>
        <w:ind w:left="0" w:firstLine="720"/>
      </w:pPr>
      <w:r>
        <w:t xml:space="preserve">Otro concepto abordado es el derecho de las personas a una vida libre de violencia, que es una ampliación a la esfera ya marcada por el derecho de las </w:t>
      </w:r>
      <w:r w:rsidR="00177FBE">
        <w:t>mujeres a</w:t>
      </w:r>
      <w:r>
        <w:t xml:space="preserve"> una vida libre de violencia, reconocido por criterios convencionales, pero que brilla </w:t>
      </w:r>
      <w:r>
        <w:lastRenderedPageBreak/>
        <w:t xml:space="preserve">por su ausencia en el texto constitucional. </w:t>
      </w:r>
      <w:r w:rsidRPr="00DE1D52">
        <w:t>Esta a</w:t>
      </w:r>
      <w:r>
        <w:t>usencia</w:t>
      </w:r>
      <w:r w:rsidRPr="00DE1D52">
        <w:t xml:space="preserve">, debilita la eficacia de la legislación vigente en la </w:t>
      </w:r>
      <w:r w:rsidR="00177FBE" w:rsidRPr="00DE1D52">
        <w:t>materia,</w:t>
      </w:r>
      <w:r>
        <w:t xml:space="preserve"> así como la de las instituciones únicamente existentes para la tutela de este derecho</w:t>
      </w:r>
      <w:r w:rsidRPr="00DE1D52">
        <w:t>, tanto en el ámbito general como en el federal, estatal</w:t>
      </w:r>
      <w:r>
        <w:t xml:space="preserve"> y municipal, debido a la falta de</w:t>
      </w:r>
      <w:r w:rsidRPr="00DE1D52">
        <w:t xml:space="preserve"> un fundamento constitucional sólido.</w:t>
      </w:r>
    </w:p>
    <w:p w14:paraId="6AD9B0B4" w14:textId="77777777" w:rsidR="000F2F12" w:rsidRDefault="000F2F12" w:rsidP="000F2F12">
      <w:pPr>
        <w:spacing w:after="0" w:line="360" w:lineRule="auto"/>
        <w:ind w:left="0"/>
      </w:pPr>
    </w:p>
    <w:p w14:paraId="3C5CDD15" w14:textId="61CF9A57" w:rsidR="000F2F12" w:rsidRDefault="000F2F12" w:rsidP="001518C4">
      <w:pPr>
        <w:spacing w:after="0" w:line="360" w:lineRule="auto"/>
        <w:ind w:left="0" w:firstLine="720"/>
      </w:pPr>
      <w:r>
        <w:t xml:space="preserve">Hablando específicamente del derecho de las mujeres a una vida libre de violencia, </w:t>
      </w:r>
      <w:r w:rsidR="00D74FB1">
        <w:t xml:space="preserve">éste </w:t>
      </w:r>
      <w:r>
        <w:t>se considera un derec</w:t>
      </w:r>
      <w:r w:rsidR="00D74FB1">
        <w:t>ho llave que abre las puertas a un</w:t>
      </w:r>
      <w:r>
        <w:t xml:space="preserve"> ejercicio amplio de los derechos fundamentales pues garantiza que las mujeres puedan desenvolverse sin sufrir agresiones simbólicas, psicoemocional, patrimonial, económica, física, obstétrica, reproductiva, digital, sexual o en último caso, feminicida, tanto en el ámbito público como en el privado. A pesar del fuerte enfoque que México le ha dado a la erradicación de la violencia en razón de género, en cada una de sus representaciones, aún quedan demasiados puntos por atender.</w:t>
      </w:r>
    </w:p>
    <w:p w14:paraId="519A337D" w14:textId="77777777" w:rsidR="000F2F12" w:rsidRDefault="000F2F12" w:rsidP="000F2F12">
      <w:pPr>
        <w:spacing w:after="0" w:line="360" w:lineRule="auto"/>
        <w:ind w:left="0" w:firstLine="0"/>
      </w:pPr>
    </w:p>
    <w:p w14:paraId="23B6197B" w14:textId="6DEC336D" w:rsidR="000F2F12" w:rsidRDefault="000F2F12" w:rsidP="001518C4">
      <w:pPr>
        <w:spacing w:after="0" w:line="360" w:lineRule="auto"/>
        <w:ind w:left="0" w:firstLine="720"/>
      </w:pPr>
      <w:r w:rsidRPr="00D74FB1">
        <w:t>A nivel nacional, el 70.1%</w:t>
      </w:r>
      <w:r w:rsidR="002A359C">
        <w:rPr>
          <w:rStyle w:val="Refdenotaalpie"/>
        </w:rPr>
        <w:footnoteReference w:id="3"/>
      </w:r>
      <w:r w:rsidRPr="00D74FB1">
        <w:t xml:space="preserve"> de las mujeres ha experimentado al menos un incidente de violencia a lo largo de su vida, mientras que en Yucatán la cifra es del 66.1%</w:t>
      </w:r>
      <w:r w:rsidR="00EB0CE5">
        <w:rPr>
          <w:rStyle w:val="Refdenotaalpie"/>
        </w:rPr>
        <w:footnoteReference w:id="4"/>
      </w:r>
      <w:r w:rsidR="00D74FB1">
        <w:t>, de acuerdo a la ENDIREH</w:t>
      </w:r>
      <w:r w:rsidRPr="00D74FB1">
        <w:t xml:space="preserve"> </w:t>
      </w:r>
      <w:r w:rsidR="00EB0CE5">
        <w:t xml:space="preserve">de </w:t>
      </w:r>
      <w:r w:rsidRPr="00D74FB1">
        <w:t xml:space="preserve">2021, realizada por el INEGI, lo que evidencia una situación alarmante que requiere de acciones legislativas específicas y efectivas para proteger a las </w:t>
      </w:r>
      <w:r w:rsidR="00EB0CE5">
        <w:t>mujeres en todo el país. El mismo instrumento muestra que la</w:t>
      </w:r>
      <w:r w:rsidRPr="00D74FB1">
        <w:t xml:space="preserve"> violencia sexual es una de las formas más preocupantes de agresión, afectando al 23.3% de las mujeres a nivel nacional que han reportado haber sido v</w:t>
      </w:r>
      <w:r w:rsidR="00571528">
        <w:t>íctimas en espacios públicos, y en el caso de</w:t>
      </w:r>
      <w:r w:rsidRPr="00D74FB1">
        <w:t xml:space="preserve"> Yucatán, este porcentaje es del 28.6%, lo que refleja una mayor inseguridad en espacios públicos para las mujeres en el estado.</w:t>
      </w:r>
    </w:p>
    <w:p w14:paraId="1BFC39B6" w14:textId="77777777" w:rsidR="000F2F12" w:rsidRDefault="000F2F12" w:rsidP="000F2F12">
      <w:pPr>
        <w:spacing w:after="0" w:line="360" w:lineRule="auto"/>
        <w:ind w:left="0" w:firstLine="0"/>
      </w:pPr>
    </w:p>
    <w:p w14:paraId="363EAD2C" w14:textId="40667B8A" w:rsidR="000F2F12" w:rsidRDefault="00EB0CE5" w:rsidP="001518C4">
      <w:pPr>
        <w:spacing w:after="0" w:line="360" w:lineRule="auto"/>
        <w:ind w:left="0" w:firstLine="720"/>
      </w:pPr>
      <w:r>
        <w:lastRenderedPageBreak/>
        <w:t xml:space="preserve">La encuesta expone </w:t>
      </w:r>
      <w:r w:rsidR="000F2F12">
        <w:t xml:space="preserve">la violencia </w:t>
      </w:r>
      <w:r>
        <w:t xml:space="preserve">en el ámbito laboral </w:t>
      </w:r>
      <w:r w:rsidR="000F2F12">
        <w:t>también es significativa: el 27.4%</w:t>
      </w:r>
      <w:r>
        <w:t xml:space="preserve">, </w:t>
      </w:r>
      <w:r w:rsidR="000F2F12">
        <w:t>de las mujeres ocupadas en México han enfrentado violencia en sus lugares de trabajo, mientras que en Yucatán este porcentaje alcanza el 12.7%. Estas cifras subrayan la necesidad de una legislación robusta que garantice una vida libre de violencia para las mujeres, protegiendo sus derechos en todos los ámbitos de la sociedad.</w:t>
      </w:r>
    </w:p>
    <w:p w14:paraId="1D86315A" w14:textId="77777777" w:rsidR="000F2F12" w:rsidRDefault="000F2F12" w:rsidP="000F2F12">
      <w:pPr>
        <w:spacing w:after="0" w:line="360" w:lineRule="auto"/>
        <w:ind w:left="0" w:firstLine="0"/>
      </w:pPr>
    </w:p>
    <w:p w14:paraId="401FFE4C" w14:textId="06E5FBC3" w:rsidR="000F2F12" w:rsidRDefault="000F2F12" w:rsidP="001518C4">
      <w:pPr>
        <w:spacing w:after="0" w:line="360" w:lineRule="auto"/>
        <w:ind w:left="0" w:firstLine="720"/>
      </w:pPr>
      <w:r>
        <w:t>La violencia económica se hace presente también en el ámbito laboral mexicano, pues d</w:t>
      </w:r>
      <w:r w:rsidR="00571528">
        <w:t>e acuerdo con la ENOE</w:t>
      </w:r>
      <w:r w:rsidRPr="002A6B9D">
        <w:t xml:space="preserve"> de 2023, en México, las mujeres ganan en promedio un 14.8%</w:t>
      </w:r>
      <w:r w:rsidR="007118CB">
        <w:rPr>
          <w:rStyle w:val="Refdenotaalpie"/>
        </w:rPr>
        <w:footnoteReference w:id="5"/>
      </w:r>
      <w:r w:rsidRPr="002A6B9D">
        <w:t xml:space="preserve"> menos que los hombres por trabajo</w:t>
      </w:r>
      <w:r w:rsidR="00571528">
        <w:t>s de características similares, y e</w:t>
      </w:r>
      <w:r>
        <w:t>specíficamente en Yucatán, las mujeres ganan en promedio un</w:t>
      </w:r>
      <w:r w:rsidRPr="002A6B9D">
        <w:t xml:space="preserve"> </w:t>
      </w:r>
      <w:r w:rsidRPr="00620740">
        <w:rPr>
          <w:rStyle w:val="Textoennegrita"/>
          <w:b w:val="0"/>
        </w:rPr>
        <w:t>15.3%</w:t>
      </w:r>
      <w:r w:rsidR="007118CB">
        <w:rPr>
          <w:rStyle w:val="Refdenotaalpie"/>
          <w:bCs/>
        </w:rPr>
        <w:footnoteReference w:id="6"/>
      </w:r>
      <w:r w:rsidRPr="00620740">
        <w:rPr>
          <w:rStyle w:val="Textoennegrita"/>
          <w:b w:val="0"/>
        </w:rPr>
        <w:t xml:space="preserve"> menos</w:t>
      </w:r>
      <w:r>
        <w:t>.</w:t>
      </w:r>
      <w:r w:rsidRPr="002A6B9D">
        <w:t xml:space="preserve"> E</w:t>
      </w:r>
      <w:r>
        <w:t>n e</w:t>
      </w:r>
      <w:r w:rsidRPr="002A6B9D">
        <w:t>sta desigualdad se acentúa en las áreas urbanas</w:t>
      </w:r>
      <w:r>
        <w:t xml:space="preserve"> del Estado, donde </w:t>
      </w:r>
      <w:r w:rsidRPr="002A6B9D">
        <w:t xml:space="preserve">alcanza un </w:t>
      </w:r>
      <w:r w:rsidRPr="00620740">
        <w:rPr>
          <w:rStyle w:val="Textoennegrita"/>
          <w:b w:val="0"/>
        </w:rPr>
        <w:t>18%</w:t>
      </w:r>
      <w:r w:rsidRPr="002A6B9D">
        <w:rPr>
          <w:b/>
        </w:rPr>
        <w:t>,</w:t>
      </w:r>
      <w:r w:rsidRPr="002A6B9D">
        <w:t xml:space="preserve"> mientras que en las zonas rurales es del </w:t>
      </w:r>
      <w:r w:rsidRPr="00620740">
        <w:rPr>
          <w:rStyle w:val="Textoennegrita"/>
          <w:b w:val="0"/>
        </w:rPr>
        <w:t>10%</w:t>
      </w:r>
      <w:r w:rsidRPr="00620740">
        <w:rPr>
          <w:b/>
        </w:rPr>
        <w:t>.</w:t>
      </w:r>
    </w:p>
    <w:p w14:paraId="266B70B8" w14:textId="77777777" w:rsidR="000F2F12" w:rsidRDefault="000F2F12" w:rsidP="000F2F12">
      <w:pPr>
        <w:spacing w:after="0" w:line="360" w:lineRule="auto"/>
        <w:ind w:left="0" w:firstLine="0"/>
      </w:pPr>
    </w:p>
    <w:p w14:paraId="02D004C9" w14:textId="77777777" w:rsidR="000F2F12" w:rsidRDefault="000F2F12" w:rsidP="001518C4">
      <w:pPr>
        <w:spacing w:after="0" w:line="360" w:lineRule="auto"/>
        <w:ind w:left="0" w:firstLine="720"/>
        <w:rPr>
          <w:color w:val="000000" w:themeColor="text1"/>
        </w:rPr>
      </w:pPr>
      <w:r>
        <w:t>Los datos estadísticos hacen innegable la existencia de la brecha salarial de género, y en consecuencia, exigen mecanismos para equilibrar esta desigualdad, por lo que es más que viable i</w:t>
      </w:r>
      <w:r>
        <w:rPr>
          <w:color w:val="000000" w:themeColor="text1"/>
        </w:rPr>
        <w:t>ncorporar el principio de igualdad salarial dentro del máximo precepto en materia laboral de nuestra constitución con el fin de conseguir la disminución y posterior erradicación de la brecha salarial de género. Estos mecanismos deben ser regulados mediante la Ley, permitiendo a los legisladores adicionar, reformar o derogar la estructura del Sistema de Protección de Mujeres atendiendo a las necesidades específicas de cada mujer pues estas varían en los contextos nacionales, estatales y municipales.</w:t>
      </w:r>
    </w:p>
    <w:p w14:paraId="01544081" w14:textId="77777777" w:rsidR="000F2F12" w:rsidRDefault="000F2F12" w:rsidP="000F2F12">
      <w:pPr>
        <w:spacing w:after="0" w:line="360" w:lineRule="auto"/>
        <w:ind w:left="0" w:firstLine="0"/>
      </w:pPr>
    </w:p>
    <w:p w14:paraId="183B5229" w14:textId="67D883BF" w:rsidR="000F2F12" w:rsidRDefault="000F2F12" w:rsidP="001518C4">
      <w:pPr>
        <w:spacing w:after="0" w:line="360" w:lineRule="auto"/>
        <w:ind w:left="0" w:firstLine="720"/>
      </w:pPr>
      <w:r>
        <w:lastRenderedPageBreak/>
        <w:t xml:space="preserve">Las desigualdades estructurales en el ámbito laboral a las que las mujeres mexicanas se enfrentan van más allá de lo jurídico, afectando sus oportunidades económicas y su bienestar social. A nivel nacional, solo el </w:t>
      </w:r>
      <w:r w:rsidRPr="00620740">
        <w:rPr>
          <w:rStyle w:val="Textoennegrita"/>
          <w:b w:val="0"/>
        </w:rPr>
        <w:t>36%</w:t>
      </w:r>
      <w:r w:rsidR="007118CB">
        <w:rPr>
          <w:rStyle w:val="Refdenotaalpie"/>
          <w:bCs/>
        </w:rPr>
        <w:footnoteReference w:id="7"/>
      </w:r>
      <w:r w:rsidRPr="00620740">
        <w:rPr>
          <w:rStyle w:val="Textoennegrita"/>
          <w:b w:val="0"/>
        </w:rPr>
        <w:t xml:space="preserve"> de los puestos directivos</w:t>
      </w:r>
      <w:r w:rsidRPr="00620740">
        <w:t xml:space="preserve"> en empresas están ocupados por mujeres, de acuerdo con datos del</w:t>
      </w:r>
      <w:r w:rsidRPr="00620740">
        <w:rPr>
          <w:b/>
        </w:rPr>
        <w:t xml:space="preserve"> </w:t>
      </w:r>
      <w:r w:rsidRPr="00620740">
        <w:rPr>
          <w:rStyle w:val="Textoennegrita"/>
          <w:b w:val="0"/>
        </w:rPr>
        <w:t>Instituto Mexicano para la Competitividad (IMCO)</w:t>
      </w:r>
      <w:r w:rsidR="007F7F3D">
        <w:t xml:space="preserve"> en 2023</w:t>
      </w:r>
      <w:r>
        <w:t>. Esto evidencia la existencia también de una brecha significativa en el liderazgo empresarial que aún requiere ser abordada.</w:t>
      </w:r>
    </w:p>
    <w:p w14:paraId="36CBA955" w14:textId="77777777" w:rsidR="000F2F12" w:rsidRDefault="000F2F12" w:rsidP="000F2F12">
      <w:pPr>
        <w:spacing w:after="0" w:line="360" w:lineRule="auto"/>
        <w:ind w:left="0" w:firstLine="0"/>
      </w:pPr>
    </w:p>
    <w:p w14:paraId="3E2C02AB" w14:textId="77777777" w:rsidR="000F2F12" w:rsidRDefault="000F2F12" w:rsidP="001518C4">
      <w:pPr>
        <w:spacing w:after="0" w:line="360" w:lineRule="auto"/>
        <w:ind w:left="0" w:firstLine="720"/>
      </w:pPr>
      <w:r>
        <w:t>Esta evidencia estadística subraya la necesidad urgente de armonizar la legislación a nivel federal, estatal y local, fortaleciendo la perspectiva de género y la equidad salarial, derivando en la</w:t>
      </w:r>
      <w:r w:rsidRPr="00D66192">
        <w:t xml:space="preserve"> inclusión de una protección constitucional más amplia que contemple la igualdad sustantiva es indispensable p</w:t>
      </w:r>
      <w:r>
        <w:t>ara corregir estas disparidades y establecer la base del Sistema de Protección de Mujeres.</w:t>
      </w:r>
    </w:p>
    <w:p w14:paraId="396F2F8A" w14:textId="77777777" w:rsidR="000F2F12" w:rsidRDefault="000F2F12" w:rsidP="000F2F12">
      <w:pPr>
        <w:spacing w:after="0" w:line="360" w:lineRule="auto"/>
        <w:ind w:left="0" w:firstLine="0"/>
      </w:pPr>
    </w:p>
    <w:p w14:paraId="797F9DAB" w14:textId="49811A19" w:rsidR="000F2F12" w:rsidRDefault="000F2F12" w:rsidP="00CA6732">
      <w:pPr>
        <w:spacing w:after="0" w:line="360" w:lineRule="auto"/>
        <w:ind w:left="0" w:firstLine="720"/>
      </w:pPr>
      <w:r>
        <w:t>Ampliar la esfera de protección planteada en “el derecho de las mujeres a una vida libre de violencia” a un nivel general, proclamando que es derecho de todas las personas, es un</w:t>
      </w:r>
      <w:r w:rsidR="00CA6732">
        <w:t>a</w:t>
      </w:r>
      <w:r>
        <w:t xml:space="preserve"> necesidad imperante en el contexto de nuestro país. La generalización de este precepto requiere a su vez, de una acción afirmativa, pues al reconocer sin distinciones este derecho también es necesario visibilizar el tutelaje adicional que requerirán los grupos vulnerables por parte del Estado, presentados como “deberes reforzados de protección”, de manera general y en lo particular, como un concepto añadido al fin de la seguridad pública reforzado con una conducción de los elementos que la conforman siempre apegada a la visión ampliada que ofrece la perspectiva de género.</w:t>
      </w:r>
    </w:p>
    <w:p w14:paraId="2FD08F79" w14:textId="77777777" w:rsidR="000F2F12" w:rsidRDefault="000F2F12" w:rsidP="000F2F12">
      <w:pPr>
        <w:spacing w:after="0" w:line="360" w:lineRule="auto"/>
        <w:ind w:left="0" w:firstLine="0"/>
      </w:pPr>
    </w:p>
    <w:p w14:paraId="6F1CF397" w14:textId="144C9ED8" w:rsidR="000F2F12" w:rsidRDefault="00D90E35" w:rsidP="00CA6732">
      <w:pPr>
        <w:spacing w:after="0" w:line="360" w:lineRule="auto"/>
        <w:ind w:left="0" w:firstLine="720"/>
      </w:pPr>
      <w:r>
        <w:lastRenderedPageBreak/>
        <w:t>Por otra parte, continuando con los temas abordados en la minuta federal, hemos de exponer que e</w:t>
      </w:r>
      <w:r w:rsidR="000F2F12" w:rsidRPr="00A734D9">
        <w:t>l nivel de impunidad en los casos de f</w:t>
      </w:r>
      <w:r w:rsidR="000F2F12">
        <w:t>eminicidio en México es del 77%</w:t>
      </w:r>
      <w:r w:rsidR="007F7F3D">
        <w:rPr>
          <w:rStyle w:val="Refdenotaalpie"/>
        </w:rPr>
        <w:footnoteReference w:id="8"/>
      </w:r>
      <w:r w:rsidR="000F2F12">
        <w:t>, de acuerdo</w:t>
      </w:r>
      <w:r w:rsidR="00177FBE">
        <w:t xml:space="preserve"> con el</w:t>
      </w:r>
      <w:r w:rsidR="000F2F12" w:rsidRPr="00A734D9">
        <w:t xml:space="preserve"> Índice de Impunidad en Feminicidios en México 2022, elaborado por</w:t>
      </w:r>
      <w:r w:rsidR="000F2F12">
        <w:t xml:space="preserve"> la organización Impunidad Cero</w:t>
      </w:r>
      <w:r w:rsidR="007079AB">
        <w:t>.</w:t>
      </w:r>
      <w:r w:rsidR="000F2F12">
        <w:t xml:space="preserve"> </w:t>
      </w:r>
      <w:r w:rsidR="007079AB">
        <w:t>Esto se puede deber a que el sistema de impartición de justicia</w:t>
      </w:r>
      <w:r w:rsidR="000F2F12">
        <w:t xml:space="preserve"> presenta problemas en la clasificación adecuada de los feminicidios, lo que puede impactar la cifra real de casos y su procesamiento judicial. Debido a esto, facultar a las autoridades federales para conocer respecto a las medidas de protección, tema donde debe imperar la perspectiva de género e individualización del caso, es necesario, pues sin invadir la competencia de cada entidad federativa de juzgar, la federación podrá intervenir para asegurar que mientras la causa no sea sobreseída, el inculpado se encuentre en calidad óptima para ser juzgado y la víctima reciba </w:t>
      </w:r>
      <w:r w:rsidR="000F2F12" w:rsidRPr="00AA6646">
        <w:t>justici</w:t>
      </w:r>
      <w:r w:rsidR="000F2F12">
        <w:t>a, verdad y en su caso, reparación integral.</w:t>
      </w:r>
    </w:p>
    <w:p w14:paraId="44B9D181" w14:textId="77777777" w:rsidR="000F2F12" w:rsidRDefault="000F2F12" w:rsidP="000F2F12">
      <w:pPr>
        <w:spacing w:after="0" w:line="360" w:lineRule="auto"/>
        <w:ind w:left="0" w:firstLine="0"/>
      </w:pPr>
    </w:p>
    <w:p w14:paraId="27A72033" w14:textId="68EEBD8F" w:rsidR="000F2F12" w:rsidRDefault="00F27BC8" w:rsidP="007F7F3D">
      <w:pPr>
        <w:spacing w:after="0" w:line="360" w:lineRule="auto"/>
        <w:ind w:left="0" w:firstLine="720"/>
      </w:pPr>
      <w:r>
        <w:t>En línea con lo</w:t>
      </w:r>
      <w:r w:rsidR="007F7F3D">
        <w:t xml:space="preserve"> </w:t>
      </w:r>
      <w:r>
        <w:t>anterior</w:t>
      </w:r>
      <w:r w:rsidR="000F2F12">
        <w:t>,</w:t>
      </w:r>
      <w:r>
        <w:t xml:space="preserve"> consideramos</w:t>
      </w:r>
      <w:r w:rsidR="000F2F12">
        <w:t xml:space="preserve"> viable como necesario, desde un punto de vista jurídico y material, que las entidades federativas armonicen en sus constituciones locales la obligación de que la procuración de justicia se realice siempre con perspectiva de género. Esta medida es fundamental para reforzar la protección del derecho de las mujeres a una vida libre de violencia en todo el territorio mexicano. Además, resulta indispensable que las instituciones locales de impartición de justicia cuenten con órganos especializados dentro de sus fiscalías, dedicados a la investigación de delitos por razones de género, lo que garantizaría un enfoque más eficiente y adecuado en la atención de estos casos, reduciendo así la impunidad en delitos con razón de género, fortaleciendo la confianza de la ciudadanía, pero en especial, la de las mujeres en el sistema judicial de las entidades federativas.</w:t>
      </w:r>
    </w:p>
    <w:p w14:paraId="518B124D" w14:textId="77777777" w:rsidR="000F2F12" w:rsidRDefault="000F2F12" w:rsidP="000F2F12">
      <w:pPr>
        <w:spacing w:after="0" w:line="360" w:lineRule="auto"/>
        <w:ind w:left="0" w:firstLine="0"/>
      </w:pPr>
    </w:p>
    <w:p w14:paraId="5F4A02A4" w14:textId="187B4639" w:rsidR="000F2F12" w:rsidRPr="007D77E0" w:rsidRDefault="00972378" w:rsidP="00CA6732">
      <w:pPr>
        <w:spacing w:after="0" w:line="360" w:lineRule="auto"/>
        <w:ind w:left="0" w:firstLine="720"/>
      </w:pPr>
      <w:r>
        <w:lastRenderedPageBreak/>
        <w:t xml:space="preserve">Por otra parte, </w:t>
      </w:r>
      <w:r w:rsidR="00177FBE">
        <w:t>de acuerdo con el</w:t>
      </w:r>
      <w:r>
        <w:t xml:space="preserve"> Observatorio de Participación Política de las Mujeres en México </w:t>
      </w:r>
      <w:r w:rsidR="000F2F12">
        <w:t>en 2023</w:t>
      </w:r>
      <w:r>
        <w:t xml:space="preserve"> </w:t>
      </w:r>
      <w:r w:rsidR="00171047">
        <w:t>expone que e</w:t>
      </w:r>
      <w:r w:rsidR="00171047" w:rsidRPr="00171047">
        <w:t>l Índice Nacional de Paridad Política en México</w:t>
      </w:r>
      <w:r w:rsidR="000F2F12">
        <w:t xml:space="preserve"> es de </w:t>
      </w:r>
      <w:r w:rsidR="000F2F12" w:rsidRPr="00620740">
        <w:rPr>
          <w:rStyle w:val="Textoennegrita"/>
          <w:b w:val="0"/>
        </w:rPr>
        <w:t>0.78</w:t>
      </w:r>
      <w:r w:rsidR="007079AB">
        <w:rPr>
          <w:rStyle w:val="Refdenotaalpie"/>
          <w:bCs/>
        </w:rPr>
        <w:footnoteReference w:id="9"/>
      </w:r>
      <w:r w:rsidR="000F2F12" w:rsidRPr="00620740">
        <w:rPr>
          <w:b/>
        </w:rPr>
        <w:t>,</w:t>
      </w:r>
      <w:r w:rsidR="000F2F12">
        <w:t xml:space="preserve"> donde 1 representa la paridad total, mientras que a nivel estatal Yucatán tiene un </w:t>
      </w:r>
      <w:r w:rsidR="000F2F12" w:rsidRPr="00620740">
        <w:rPr>
          <w:rStyle w:val="Textoennegrita"/>
          <w:b w:val="0"/>
        </w:rPr>
        <w:t>índice de 0.74</w:t>
      </w:r>
      <w:r w:rsidR="000F2F12">
        <w:t>, apenas por debajo del promedio nacional. Este es el resultado de los esfuerzos que iniciaron en 1996</w:t>
      </w:r>
      <w:r w:rsidR="00171047">
        <w:rPr>
          <w:rStyle w:val="Refdenotaalpie"/>
        </w:rPr>
        <w:footnoteReference w:id="10"/>
      </w:r>
      <w:r w:rsidR="000F2F12">
        <w:t xml:space="preserve"> con las primeras cuotas de género, siendo en ese momento el 30% en sus candidaturas, hoy, derivado de la reforma Paridad en Todo, el porcentaje aumentó a 50% no sólo en las candidaturas, sino en todos los puestos de los tres poderes de todos los órdenes de gobierno. En la misma tesitura, preponderar en el texto constitucional la paridad de género en el nombramiento del titular del ejecutivo federal es no sólo un avance a nuestro sistema normativo en materia de género, sino también una postura que afirma que, desde la magistratura más alta del país hasta la base de la pirámide, debe imperar la paridad total en la administración pública del país.</w:t>
      </w:r>
    </w:p>
    <w:p w14:paraId="3D0CDD23" w14:textId="77777777" w:rsidR="0086371F" w:rsidRPr="00682A5E" w:rsidRDefault="0086371F" w:rsidP="00A11829">
      <w:pPr>
        <w:spacing w:after="0" w:line="360" w:lineRule="auto"/>
        <w:ind w:left="0" w:firstLine="0"/>
        <w:rPr>
          <w:color w:val="000000" w:themeColor="text1"/>
        </w:rPr>
      </w:pPr>
    </w:p>
    <w:p w14:paraId="7316693F" w14:textId="77777777" w:rsidR="00283745" w:rsidRDefault="0073580F" w:rsidP="000F2F12">
      <w:pPr>
        <w:widowControl w:val="0"/>
        <w:pBdr>
          <w:top w:val="nil"/>
          <w:left w:val="nil"/>
          <w:bottom w:val="nil"/>
          <w:right w:val="nil"/>
          <w:between w:val="nil"/>
        </w:pBdr>
        <w:spacing w:after="0" w:line="360" w:lineRule="auto"/>
        <w:ind w:left="0" w:right="0" w:firstLine="0"/>
        <w:rPr>
          <w:color w:val="000000" w:themeColor="text1"/>
        </w:rPr>
      </w:pPr>
      <w:r>
        <w:rPr>
          <w:b/>
          <w:color w:val="000000" w:themeColor="text1"/>
        </w:rPr>
        <w:t>CUAR</w:t>
      </w:r>
      <w:r w:rsidR="003F085F" w:rsidRPr="00646D5E">
        <w:rPr>
          <w:b/>
          <w:color w:val="000000" w:themeColor="text1"/>
        </w:rPr>
        <w:t>TA</w:t>
      </w:r>
      <w:r w:rsidR="00962CE1" w:rsidRPr="00646D5E">
        <w:rPr>
          <w:b/>
          <w:color w:val="000000" w:themeColor="text1"/>
        </w:rPr>
        <w:t xml:space="preserve">. </w:t>
      </w:r>
      <w:r w:rsidR="000F2F12">
        <w:rPr>
          <w:color w:val="000000" w:themeColor="text1"/>
        </w:rPr>
        <w:t>Es así que, t</w:t>
      </w:r>
      <w:r w:rsidR="000F2F12" w:rsidRPr="00646D5E">
        <w:rPr>
          <w:color w:val="000000" w:themeColor="text1"/>
        </w:rPr>
        <w:t>omando en consideración</w:t>
      </w:r>
      <w:r w:rsidR="000F2F12">
        <w:rPr>
          <w:color w:val="000000" w:themeColor="text1"/>
        </w:rPr>
        <w:t xml:space="preserve"> todos</w:t>
      </w:r>
      <w:r w:rsidR="000F2F12" w:rsidRPr="00646D5E">
        <w:rPr>
          <w:color w:val="000000" w:themeColor="text1"/>
        </w:rPr>
        <w:t xml:space="preserve"> los argumentos esgrimidos,</w:t>
      </w:r>
      <w:r w:rsidR="000F2F12">
        <w:rPr>
          <w:color w:val="000000" w:themeColor="text1"/>
        </w:rPr>
        <w:t xml:space="preserve"> las y</w:t>
      </w:r>
      <w:r w:rsidR="000F2F12" w:rsidRPr="00646D5E">
        <w:rPr>
          <w:b/>
          <w:color w:val="000000" w:themeColor="text1"/>
        </w:rPr>
        <w:t xml:space="preserve"> </w:t>
      </w:r>
      <w:r w:rsidR="000F2F12" w:rsidRPr="00646D5E">
        <w:rPr>
          <w:color w:val="000000" w:themeColor="text1"/>
        </w:rPr>
        <w:t xml:space="preserve">los diputados integrantes de esta Comisión Permanente de Puntos Constitucionales y Gobernación, </w:t>
      </w:r>
      <w:r w:rsidR="000F2F12" w:rsidRPr="00682A5E">
        <w:rPr>
          <w:color w:val="000000" w:themeColor="text1"/>
        </w:rPr>
        <w:t>estimamos</w:t>
      </w:r>
      <w:r w:rsidR="000F2F12">
        <w:rPr>
          <w:color w:val="000000" w:themeColor="text1"/>
        </w:rPr>
        <w:t xml:space="preserve"> </w:t>
      </w:r>
      <w:r w:rsidR="000F2F12" w:rsidRPr="00682A5E">
        <w:rPr>
          <w:color w:val="000000" w:themeColor="text1"/>
        </w:rPr>
        <w:t>que l</w:t>
      </w:r>
      <w:r w:rsidR="002809D3">
        <w:rPr>
          <w:color w:val="000000" w:themeColor="text1"/>
        </w:rPr>
        <w:t>as reformas y adiciones planteadas en</w:t>
      </w:r>
      <w:r w:rsidR="002809D3" w:rsidRPr="00646D5E">
        <w:rPr>
          <w:color w:val="000000" w:themeColor="text1"/>
        </w:rPr>
        <w:t xml:space="preserve"> la Minuta Federal</w:t>
      </w:r>
      <w:r w:rsidR="002809D3">
        <w:rPr>
          <w:color w:val="000000" w:themeColor="text1"/>
        </w:rPr>
        <w:t xml:space="preserve"> con Proyecto </w:t>
      </w:r>
      <w:r w:rsidR="002809D3">
        <w:t>de decreto en materia de igualdad sustantiva, perspectiva de género, derecho de las mujeres a una vida libre de violencia y erradicación de la brecha salarial por razones de género</w:t>
      </w:r>
      <w:r w:rsidR="000F2F12" w:rsidRPr="00682A5E">
        <w:rPr>
          <w:color w:val="000000" w:themeColor="text1"/>
        </w:rPr>
        <w:t>, son viables y necesarias</w:t>
      </w:r>
      <w:r w:rsidR="000F2F12">
        <w:rPr>
          <w:color w:val="000000" w:themeColor="text1"/>
        </w:rPr>
        <w:t>, toda vez que</w:t>
      </w:r>
      <w:r w:rsidR="000F2F12">
        <w:t xml:space="preserve"> </w:t>
      </w:r>
      <w:r w:rsidR="000F2F12" w:rsidRPr="004A674F">
        <w:rPr>
          <w:color w:val="000000" w:themeColor="text1"/>
        </w:rPr>
        <w:t>busca</w:t>
      </w:r>
      <w:r w:rsidR="002809D3">
        <w:rPr>
          <w:color w:val="000000" w:themeColor="text1"/>
        </w:rPr>
        <w:t>n</w:t>
      </w:r>
      <w:r w:rsidR="000F2F12" w:rsidRPr="004A674F">
        <w:rPr>
          <w:color w:val="000000" w:themeColor="text1"/>
        </w:rPr>
        <w:t xml:space="preserve"> garantizar la igualdad sustantiva y una vida libre de violencia para</w:t>
      </w:r>
      <w:r w:rsidR="000F2F12">
        <w:rPr>
          <w:color w:val="000000" w:themeColor="text1"/>
        </w:rPr>
        <w:t xml:space="preserve"> todas las personas, pero principalmente para</w:t>
      </w:r>
      <w:r w:rsidR="000F2F12" w:rsidRPr="004A674F">
        <w:rPr>
          <w:color w:val="000000" w:themeColor="text1"/>
        </w:rPr>
        <w:t xml:space="preserve"> las mujeres, abordando</w:t>
      </w:r>
      <w:r w:rsidR="002809D3">
        <w:rPr>
          <w:color w:val="000000" w:themeColor="text1"/>
        </w:rPr>
        <w:t xml:space="preserve"> como problemática las</w:t>
      </w:r>
      <w:r w:rsidR="000F2F12" w:rsidRPr="004A674F">
        <w:rPr>
          <w:color w:val="000000" w:themeColor="text1"/>
        </w:rPr>
        <w:t xml:space="preserve"> desigualdades estructurales a tra</w:t>
      </w:r>
      <w:r w:rsidR="000F2F12">
        <w:rPr>
          <w:color w:val="000000" w:themeColor="text1"/>
        </w:rPr>
        <w:t>vés de reformas</w:t>
      </w:r>
      <w:r w:rsidR="000F2F12" w:rsidRPr="004A674F">
        <w:rPr>
          <w:color w:val="000000" w:themeColor="text1"/>
        </w:rPr>
        <w:t xml:space="preserve"> que aseguren un </w:t>
      </w:r>
      <w:r w:rsidR="000F2F12" w:rsidRPr="004A674F">
        <w:rPr>
          <w:color w:val="000000" w:themeColor="text1"/>
        </w:rPr>
        <w:lastRenderedPageBreak/>
        <w:t xml:space="preserve">enfoque integral de género en todos los ámbitos de la administración pública y la </w:t>
      </w:r>
      <w:r w:rsidR="000F2F12">
        <w:rPr>
          <w:color w:val="000000" w:themeColor="text1"/>
        </w:rPr>
        <w:t>impartición de justicia en todos los órdenes de gobierno.</w:t>
      </w:r>
      <w:r w:rsidR="000F2F12" w:rsidRPr="004A674F">
        <w:rPr>
          <w:color w:val="000000" w:themeColor="text1"/>
        </w:rPr>
        <w:t xml:space="preserve"> </w:t>
      </w:r>
    </w:p>
    <w:p w14:paraId="069C1C36" w14:textId="77777777" w:rsidR="00283745" w:rsidRDefault="00283745" w:rsidP="000F2F12">
      <w:pPr>
        <w:widowControl w:val="0"/>
        <w:pBdr>
          <w:top w:val="nil"/>
          <w:left w:val="nil"/>
          <w:bottom w:val="nil"/>
          <w:right w:val="nil"/>
          <w:between w:val="nil"/>
        </w:pBdr>
        <w:spacing w:after="0" w:line="360" w:lineRule="auto"/>
        <w:ind w:left="0" w:right="0" w:firstLine="0"/>
        <w:rPr>
          <w:color w:val="000000" w:themeColor="text1"/>
        </w:rPr>
      </w:pPr>
    </w:p>
    <w:p w14:paraId="33D577E7" w14:textId="3DD09976" w:rsidR="000F2F12" w:rsidRDefault="000F2F12" w:rsidP="00283745">
      <w:pPr>
        <w:widowControl w:val="0"/>
        <w:pBdr>
          <w:top w:val="nil"/>
          <w:left w:val="nil"/>
          <w:bottom w:val="nil"/>
          <w:right w:val="nil"/>
          <w:between w:val="nil"/>
        </w:pBdr>
        <w:spacing w:after="0" w:line="360" w:lineRule="auto"/>
        <w:ind w:left="0" w:right="0" w:firstLine="695"/>
        <w:rPr>
          <w:color w:val="000000" w:themeColor="text1"/>
        </w:rPr>
      </w:pPr>
      <w:r w:rsidRPr="004A674F">
        <w:rPr>
          <w:color w:val="000000" w:themeColor="text1"/>
        </w:rPr>
        <w:t>Esta medida no solo armoniza la legislación co</w:t>
      </w:r>
      <w:r>
        <w:rPr>
          <w:color w:val="000000" w:themeColor="text1"/>
        </w:rPr>
        <w:t>n los criterios de convencionalidad</w:t>
      </w:r>
      <w:r w:rsidRPr="004A674F">
        <w:rPr>
          <w:color w:val="000000" w:themeColor="text1"/>
        </w:rPr>
        <w:t xml:space="preserve"> en derec</w:t>
      </w:r>
      <w:r>
        <w:rPr>
          <w:color w:val="000000" w:themeColor="text1"/>
        </w:rPr>
        <w:t xml:space="preserve">hos humanos, sino que también plantea por primera vez las bases para desarrollar instrumentos jurídicos enfocados en la erradicación de la brecha salarial de género, reconociendo esta problemática y la urgencia de atenderla en la carta magna. </w:t>
      </w:r>
    </w:p>
    <w:p w14:paraId="1F659BFB" w14:textId="77777777" w:rsidR="000F2F12" w:rsidRDefault="000F2F12" w:rsidP="000F2F12">
      <w:pPr>
        <w:spacing w:after="0" w:line="240" w:lineRule="auto"/>
        <w:ind w:left="0" w:right="0" w:firstLine="0"/>
        <w:rPr>
          <w:color w:val="000000" w:themeColor="text1"/>
        </w:rPr>
      </w:pPr>
    </w:p>
    <w:p w14:paraId="6A180BBF" w14:textId="74AD5FEA" w:rsidR="000F2F12" w:rsidRPr="00646D5E" w:rsidRDefault="000F2F12" w:rsidP="000F2F12">
      <w:pPr>
        <w:spacing w:after="0" w:line="360" w:lineRule="auto"/>
        <w:ind w:left="0" w:right="0" w:firstLine="695"/>
        <w:rPr>
          <w:color w:val="000000" w:themeColor="text1"/>
        </w:rPr>
      </w:pPr>
      <w:r w:rsidRPr="00646D5E">
        <w:rPr>
          <w:color w:val="000000" w:themeColor="text1"/>
        </w:rPr>
        <w:t>En tal virtud, esta comisión dictaminadora, después de real</w:t>
      </w:r>
      <w:r w:rsidR="002809D3">
        <w:rPr>
          <w:color w:val="000000" w:themeColor="text1"/>
        </w:rPr>
        <w:t xml:space="preserve">izar el estudio y análisis de </w:t>
      </w:r>
      <w:r w:rsidR="002809D3" w:rsidRPr="00646D5E">
        <w:rPr>
          <w:color w:val="000000" w:themeColor="text1"/>
        </w:rPr>
        <w:t>la Minuta Federal</w:t>
      </w:r>
      <w:r w:rsidR="002809D3">
        <w:rPr>
          <w:color w:val="000000" w:themeColor="text1"/>
        </w:rPr>
        <w:t xml:space="preserve"> con Proyecto </w:t>
      </w:r>
      <w:r w:rsidR="002809D3">
        <w:t xml:space="preserve">de </w:t>
      </w:r>
      <w:r w:rsidR="009B632A">
        <w:t xml:space="preserve">Decreto </w:t>
      </w:r>
      <w:r w:rsidR="009B632A" w:rsidRPr="00FF7ABB">
        <w:t>por el que se reforman y adicionan los artículos 4</w:t>
      </w:r>
      <w:r w:rsidR="00177FBE">
        <w:t>o</w:t>
      </w:r>
      <w:r w:rsidR="009B632A" w:rsidRPr="00FF7ABB">
        <w:t xml:space="preserve">.; 21; 41; 73; 116; 122 y 123 de la </w:t>
      </w:r>
      <w:r w:rsidR="009B632A">
        <w:t>C</w:t>
      </w:r>
      <w:r w:rsidR="009B632A" w:rsidRPr="00FF7ABB">
        <w:t xml:space="preserve">onstitución </w:t>
      </w:r>
      <w:r w:rsidR="009B632A">
        <w:t>P</w:t>
      </w:r>
      <w:r w:rsidR="009B632A" w:rsidRPr="00FF7ABB">
        <w:t xml:space="preserve">olítica de los </w:t>
      </w:r>
      <w:r w:rsidR="009B632A">
        <w:t>E</w:t>
      </w:r>
      <w:r w:rsidR="009B632A" w:rsidRPr="00FF7ABB">
        <w:t xml:space="preserve">stados </w:t>
      </w:r>
      <w:r w:rsidR="009B632A">
        <w:t>U</w:t>
      </w:r>
      <w:r w:rsidR="009B632A" w:rsidRPr="00FF7ABB">
        <w:t xml:space="preserve">nidos </w:t>
      </w:r>
      <w:r w:rsidR="009B632A">
        <w:t>M</w:t>
      </w:r>
      <w:r w:rsidR="009B632A" w:rsidRPr="00FF7ABB">
        <w:t>exicanos, en materia de igualdad sustantiva, perspectiva de género, derecho de las mujeres a una vida libre de violencia y erradicación de la brecha salarial por razones de género</w:t>
      </w:r>
      <w:r w:rsidRPr="00682A5E">
        <w:rPr>
          <w:color w:val="000000" w:themeColor="text1"/>
        </w:rPr>
        <w:t>,</w:t>
      </w:r>
      <w:r w:rsidRPr="001F24A1">
        <w:rPr>
          <w:color w:val="000000" w:themeColor="text1"/>
        </w:rPr>
        <w:t xml:space="preserve"> nos manifestamos a fa</w:t>
      </w:r>
      <w:r>
        <w:rPr>
          <w:color w:val="000000" w:themeColor="text1"/>
        </w:rPr>
        <w:t>vor de los términos de la misma.</w:t>
      </w:r>
    </w:p>
    <w:p w14:paraId="37878CE8" w14:textId="77777777" w:rsidR="000F2F12" w:rsidRPr="00646D5E" w:rsidRDefault="000F2F12" w:rsidP="000F2F12">
      <w:pPr>
        <w:widowControl w:val="0"/>
        <w:shd w:val="clear" w:color="auto" w:fill="FFFFFF"/>
        <w:spacing w:after="0" w:line="240" w:lineRule="auto"/>
        <w:ind w:left="0" w:right="0" w:firstLine="720"/>
        <w:rPr>
          <w:color w:val="000000" w:themeColor="text1"/>
        </w:rPr>
      </w:pPr>
    </w:p>
    <w:p w14:paraId="18D630DB" w14:textId="2DF2FD04" w:rsidR="00A6032E" w:rsidRPr="00646D5E" w:rsidRDefault="000F2F12" w:rsidP="009B632A">
      <w:pPr>
        <w:widowControl w:val="0"/>
        <w:shd w:val="clear" w:color="auto" w:fill="FFFFFF"/>
        <w:spacing w:after="0" w:line="360" w:lineRule="auto"/>
        <w:ind w:left="0" w:right="0" w:firstLine="720"/>
        <w:rPr>
          <w:rFonts w:eastAsia="Calibri"/>
          <w:b/>
          <w:color w:val="000000" w:themeColor="text1"/>
          <w:sz w:val="22"/>
          <w:szCs w:val="22"/>
          <w:lang w:eastAsia="en-US"/>
        </w:rPr>
      </w:pPr>
      <w:r w:rsidRPr="00646D5E">
        <w:rPr>
          <w:color w:val="000000" w:themeColor="text1"/>
        </w:rPr>
        <w:t xml:space="preserve">Por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w:t>
      </w:r>
      <w:r w:rsidR="002809D3">
        <w:rPr>
          <w:color w:val="000000" w:themeColor="text1"/>
        </w:rPr>
        <w:t xml:space="preserve">Estado de Yucatán, </w:t>
      </w:r>
      <w:r w:rsidR="009B632A">
        <w:rPr>
          <w:color w:val="000000" w:themeColor="text1"/>
        </w:rPr>
        <w:t>el</w:t>
      </w:r>
      <w:r w:rsidR="002809D3">
        <w:rPr>
          <w:color w:val="000000" w:themeColor="text1"/>
        </w:rPr>
        <w:t xml:space="preserve"> siguiente</w:t>
      </w:r>
      <w:r w:rsidR="00283745">
        <w:rPr>
          <w:color w:val="000000" w:themeColor="text1"/>
        </w:rPr>
        <w:t>,</w:t>
      </w:r>
      <w:r w:rsidR="002809D3" w:rsidRPr="00646D5E">
        <w:rPr>
          <w:color w:val="000000" w:themeColor="text1"/>
        </w:rPr>
        <w:t xml:space="preserve"> </w:t>
      </w:r>
    </w:p>
    <w:p w14:paraId="2D13D5E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673444CC" w14:textId="3D597579" w:rsidR="007602B5" w:rsidRPr="00646D5E" w:rsidRDefault="00CA6732" w:rsidP="00283745">
      <w:pPr>
        <w:spacing w:after="0" w:line="240" w:lineRule="auto"/>
        <w:ind w:left="0" w:right="-6" w:firstLine="0"/>
        <w:jc w:val="center"/>
        <w:rPr>
          <w:rFonts w:eastAsia="Calibri"/>
          <w:b/>
          <w:color w:val="000000" w:themeColor="text1"/>
          <w:sz w:val="22"/>
          <w:szCs w:val="22"/>
          <w:lang w:eastAsia="en-US"/>
        </w:rPr>
      </w:pPr>
      <w:r>
        <w:rPr>
          <w:rFonts w:eastAsia="Calibri"/>
          <w:b/>
          <w:color w:val="000000" w:themeColor="text1"/>
          <w:sz w:val="22"/>
          <w:szCs w:val="22"/>
          <w:lang w:eastAsia="en-US"/>
        </w:rPr>
        <w:br w:type="column"/>
      </w:r>
      <w:r w:rsidR="007602B5" w:rsidRPr="00646D5E">
        <w:rPr>
          <w:rFonts w:eastAsia="Calibri"/>
          <w:b/>
          <w:color w:val="000000" w:themeColor="text1"/>
          <w:sz w:val="22"/>
          <w:szCs w:val="22"/>
          <w:lang w:eastAsia="en-US"/>
        </w:rPr>
        <w:lastRenderedPageBreak/>
        <w:t>D E C R E T O</w:t>
      </w:r>
    </w:p>
    <w:p w14:paraId="038DA9E3" w14:textId="77777777" w:rsidR="00283745" w:rsidRPr="00646D5E" w:rsidRDefault="00283745" w:rsidP="007C7C7D">
      <w:pPr>
        <w:pStyle w:val="Textoindependiente2"/>
        <w:shd w:val="clear" w:color="auto" w:fill="FFFFFF"/>
        <w:spacing w:after="0" w:line="240" w:lineRule="auto"/>
        <w:ind w:left="0" w:right="-6"/>
        <w:rPr>
          <w:rFonts w:eastAsia="Calibri"/>
          <w:b/>
          <w:color w:val="000000" w:themeColor="text1"/>
          <w:sz w:val="22"/>
          <w:szCs w:val="22"/>
          <w:lang w:eastAsia="en-US"/>
        </w:rPr>
      </w:pPr>
    </w:p>
    <w:p w14:paraId="5B40292A" w14:textId="1690B89E" w:rsidR="007602B5" w:rsidRPr="002809D3" w:rsidRDefault="005B6261" w:rsidP="00716221">
      <w:pPr>
        <w:pStyle w:val="Textoindependiente2"/>
        <w:shd w:val="clear" w:color="auto" w:fill="FFFFFF"/>
        <w:spacing w:after="0" w:line="240" w:lineRule="auto"/>
        <w:ind w:left="0" w:right="-6"/>
        <w:rPr>
          <w:rFonts w:eastAsia="Calibri"/>
          <w:b/>
          <w:color w:val="000000" w:themeColor="text1"/>
          <w:sz w:val="22"/>
          <w:szCs w:val="22"/>
          <w:lang w:eastAsia="en-US"/>
        </w:rPr>
      </w:pPr>
      <w:r w:rsidRPr="002809D3">
        <w:rPr>
          <w:rFonts w:eastAsia="Calibri"/>
          <w:b/>
          <w:color w:val="000000" w:themeColor="text1"/>
          <w:sz w:val="22"/>
          <w:szCs w:val="22"/>
          <w:lang w:eastAsia="en-US"/>
        </w:rPr>
        <w:t>Por el que el Congreso del E</w:t>
      </w:r>
      <w:r w:rsidR="002809D3" w:rsidRPr="002809D3">
        <w:rPr>
          <w:rFonts w:eastAsia="Calibri"/>
          <w:b/>
          <w:color w:val="000000" w:themeColor="text1"/>
          <w:sz w:val="22"/>
          <w:szCs w:val="22"/>
          <w:lang w:eastAsia="en-US"/>
        </w:rPr>
        <w:t>stado de Yucatán aprueba en sus</w:t>
      </w:r>
      <w:r w:rsidR="00A12D2E">
        <w:rPr>
          <w:rFonts w:eastAsia="Calibri"/>
          <w:b/>
          <w:color w:val="000000" w:themeColor="text1"/>
          <w:sz w:val="22"/>
          <w:szCs w:val="22"/>
          <w:lang w:eastAsia="en-US"/>
        </w:rPr>
        <w:t xml:space="preserve"> términos</w:t>
      </w:r>
      <w:r w:rsidR="002809D3" w:rsidRPr="002809D3">
        <w:rPr>
          <w:b/>
          <w:color w:val="000000" w:themeColor="text1"/>
          <w:sz w:val="22"/>
          <w:szCs w:val="22"/>
        </w:rPr>
        <w:t xml:space="preserve">, la Minuta Federal con Proyecto </w:t>
      </w:r>
      <w:r w:rsidR="002809D3" w:rsidRPr="002809D3">
        <w:rPr>
          <w:b/>
          <w:sz w:val="22"/>
          <w:szCs w:val="22"/>
        </w:rPr>
        <w:t xml:space="preserve">de </w:t>
      </w:r>
      <w:r w:rsidR="00A12D2E">
        <w:rPr>
          <w:b/>
          <w:sz w:val="22"/>
          <w:szCs w:val="22"/>
        </w:rPr>
        <w:t>D</w:t>
      </w:r>
      <w:r w:rsidR="002809D3" w:rsidRPr="002809D3">
        <w:rPr>
          <w:b/>
          <w:sz w:val="22"/>
          <w:szCs w:val="22"/>
        </w:rPr>
        <w:t xml:space="preserve">ecreto </w:t>
      </w:r>
      <w:r w:rsidR="00A12D2E" w:rsidRPr="00A12D2E">
        <w:rPr>
          <w:b/>
          <w:sz w:val="22"/>
          <w:szCs w:val="22"/>
        </w:rPr>
        <w:t>por el que se reforman y adicionan los artículos 4</w:t>
      </w:r>
      <w:r w:rsidR="00177FBE">
        <w:rPr>
          <w:b/>
          <w:sz w:val="22"/>
          <w:szCs w:val="22"/>
        </w:rPr>
        <w:t>o</w:t>
      </w:r>
      <w:r w:rsidR="00A12D2E" w:rsidRPr="00A12D2E">
        <w:rPr>
          <w:b/>
          <w:sz w:val="22"/>
          <w:szCs w:val="22"/>
        </w:rPr>
        <w:t>.; 21; 41; 73; 116; 122 y 123 de la Constitución Política de los Estados Unidos Mexicanos, en materia de igualdad sustantiva, perspectiva de género, derecho de las mujeres a una vida libre de violencia y erradicación de la brecha salarial por razones de género</w:t>
      </w:r>
    </w:p>
    <w:p w14:paraId="5E9CC08A" w14:textId="77777777" w:rsidR="00101065" w:rsidRPr="00646D5E" w:rsidRDefault="00101065" w:rsidP="00646D5E">
      <w:pPr>
        <w:pStyle w:val="Textoindependiente2"/>
        <w:shd w:val="clear" w:color="auto" w:fill="FFFFFF"/>
        <w:spacing w:after="0" w:line="240" w:lineRule="auto"/>
        <w:ind w:left="0"/>
        <w:rPr>
          <w:color w:val="000000" w:themeColor="text1"/>
          <w:sz w:val="22"/>
          <w:szCs w:val="22"/>
        </w:rPr>
      </w:pPr>
    </w:p>
    <w:p w14:paraId="06573C4A" w14:textId="4D12A4A5" w:rsidR="007602B5" w:rsidRDefault="007602B5" w:rsidP="00646D5E">
      <w:pPr>
        <w:spacing w:after="0" w:line="240" w:lineRule="auto"/>
        <w:ind w:left="0" w:right="0" w:firstLine="0"/>
        <w:rPr>
          <w:rFonts w:eastAsia="Calibri"/>
          <w:color w:val="000000" w:themeColor="text1"/>
          <w:sz w:val="22"/>
          <w:szCs w:val="22"/>
          <w:lang w:eastAsia="es-ES_tradnl"/>
        </w:rPr>
      </w:pPr>
      <w:r w:rsidRPr="002809D3">
        <w:rPr>
          <w:rFonts w:eastAsia="Calibri"/>
          <w:b/>
          <w:color w:val="000000" w:themeColor="text1"/>
          <w:sz w:val="22"/>
          <w:szCs w:val="22"/>
          <w:lang w:eastAsia="en-US"/>
        </w:rPr>
        <w:t xml:space="preserve">Artículo único. </w:t>
      </w:r>
      <w:r w:rsidRPr="002809D3">
        <w:rPr>
          <w:rFonts w:eastAsia="Calibri"/>
          <w:color w:val="000000" w:themeColor="text1"/>
          <w:sz w:val="22"/>
          <w:szCs w:val="22"/>
          <w:lang w:eastAsia="en-US"/>
        </w:rPr>
        <w:t>El H. Congreso del Estado de Yucatán ap</w:t>
      </w:r>
      <w:r w:rsidR="002809D3">
        <w:rPr>
          <w:rFonts w:eastAsia="Calibri"/>
          <w:color w:val="000000" w:themeColor="text1"/>
          <w:sz w:val="22"/>
          <w:szCs w:val="22"/>
          <w:lang w:eastAsia="en-US"/>
        </w:rPr>
        <w:t>rueba</w:t>
      </w:r>
      <w:r w:rsidR="002809D3" w:rsidRPr="002809D3">
        <w:rPr>
          <w:color w:val="000000" w:themeColor="text1"/>
          <w:sz w:val="22"/>
          <w:szCs w:val="22"/>
        </w:rPr>
        <w:t xml:space="preserve"> la Minuta Federal con Proyecto </w:t>
      </w:r>
      <w:r w:rsidR="002809D3" w:rsidRPr="002809D3">
        <w:rPr>
          <w:sz w:val="22"/>
          <w:szCs w:val="22"/>
        </w:rPr>
        <w:t xml:space="preserve">de decreto </w:t>
      </w:r>
      <w:r w:rsidR="00177FBE" w:rsidRPr="00177FBE">
        <w:rPr>
          <w:sz w:val="22"/>
          <w:szCs w:val="22"/>
        </w:rPr>
        <w:t>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r w:rsidR="00177FBE">
        <w:rPr>
          <w:sz w:val="22"/>
          <w:szCs w:val="22"/>
        </w:rPr>
        <w:t xml:space="preserve">, </w:t>
      </w:r>
      <w:r w:rsidR="007D15C5" w:rsidRPr="002809D3">
        <w:rPr>
          <w:rFonts w:eastAsia="Calibri"/>
          <w:color w:val="000000" w:themeColor="text1"/>
          <w:sz w:val="22"/>
          <w:szCs w:val="22"/>
          <w:lang w:eastAsia="en-US"/>
        </w:rPr>
        <w:t xml:space="preserve">aprobada el </w:t>
      </w:r>
      <w:r w:rsidR="00177FBE">
        <w:rPr>
          <w:rFonts w:eastAsia="Calibri"/>
          <w:color w:val="000000" w:themeColor="text1"/>
          <w:sz w:val="22"/>
          <w:szCs w:val="22"/>
          <w:lang w:eastAsia="en-US"/>
        </w:rPr>
        <w:t>5</w:t>
      </w:r>
      <w:r w:rsidR="00101065" w:rsidRPr="002809D3">
        <w:rPr>
          <w:rFonts w:eastAsia="Calibri"/>
          <w:color w:val="000000" w:themeColor="text1"/>
          <w:sz w:val="22"/>
          <w:szCs w:val="22"/>
          <w:lang w:eastAsia="en-US"/>
        </w:rPr>
        <w:t xml:space="preserve"> </w:t>
      </w:r>
      <w:r w:rsidR="007D15C5" w:rsidRPr="002809D3">
        <w:rPr>
          <w:rFonts w:eastAsia="Calibri"/>
          <w:color w:val="000000" w:themeColor="text1"/>
          <w:sz w:val="22"/>
          <w:szCs w:val="22"/>
          <w:lang w:eastAsia="en-US"/>
        </w:rPr>
        <w:t xml:space="preserve">de </w:t>
      </w:r>
      <w:r w:rsidR="00177FBE">
        <w:rPr>
          <w:rFonts w:eastAsia="Calibri"/>
          <w:color w:val="000000" w:themeColor="text1"/>
          <w:sz w:val="22"/>
          <w:szCs w:val="22"/>
          <w:lang w:eastAsia="en-US"/>
        </w:rPr>
        <w:t>noviembre</w:t>
      </w:r>
      <w:r w:rsidR="005428C0" w:rsidRPr="002809D3">
        <w:rPr>
          <w:rFonts w:eastAsia="Calibri"/>
          <w:color w:val="000000" w:themeColor="text1"/>
          <w:sz w:val="22"/>
          <w:szCs w:val="22"/>
          <w:lang w:eastAsia="en-US"/>
        </w:rPr>
        <w:t xml:space="preserve"> de 2024 </w:t>
      </w:r>
      <w:r w:rsidR="007D15C5" w:rsidRPr="002809D3">
        <w:rPr>
          <w:rFonts w:eastAsia="Calibri"/>
          <w:color w:val="000000" w:themeColor="text1"/>
          <w:sz w:val="22"/>
          <w:szCs w:val="22"/>
          <w:lang w:eastAsia="en-US"/>
        </w:rPr>
        <w:t xml:space="preserve">y </w:t>
      </w:r>
      <w:r w:rsidR="00AD2EE9" w:rsidRPr="002809D3">
        <w:rPr>
          <w:rFonts w:eastAsia="Calibri"/>
          <w:color w:val="000000" w:themeColor="text1"/>
          <w:sz w:val="22"/>
          <w:szCs w:val="22"/>
          <w:lang w:eastAsia="en-US"/>
        </w:rPr>
        <w:t xml:space="preserve">enviada por la Cámara de </w:t>
      </w:r>
      <w:r w:rsidR="00810724" w:rsidRPr="002809D3">
        <w:rPr>
          <w:rFonts w:eastAsia="Calibri"/>
          <w:color w:val="000000" w:themeColor="text1"/>
          <w:sz w:val="22"/>
          <w:szCs w:val="22"/>
          <w:lang w:eastAsia="en-US"/>
        </w:rPr>
        <w:t>Diputados</w:t>
      </w:r>
      <w:r w:rsidR="00CA33BA" w:rsidRPr="002809D3">
        <w:rPr>
          <w:rFonts w:eastAsia="Calibri"/>
          <w:color w:val="000000" w:themeColor="text1"/>
          <w:sz w:val="22"/>
          <w:szCs w:val="22"/>
          <w:lang w:eastAsia="en-US"/>
        </w:rPr>
        <w:t xml:space="preserve"> </w:t>
      </w:r>
      <w:r w:rsidR="00AD2EE9" w:rsidRPr="002809D3">
        <w:rPr>
          <w:rFonts w:eastAsia="Calibri"/>
          <w:color w:val="000000" w:themeColor="text1"/>
          <w:sz w:val="22"/>
          <w:szCs w:val="22"/>
          <w:lang w:eastAsia="en-US"/>
        </w:rPr>
        <w:t xml:space="preserve">del </w:t>
      </w:r>
      <w:r w:rsidR="00837F7B" w:rsidRPr="002809D3">
        <w:rPr>
          <w:rFonts w:eastAsia="Calibri"/>
          <w:color w:val="000000" w:themeColor="text1"/>
          <w:sz w:val="22"/>
          <w:szCs w:val="22"/>
          <w:lang w:eastAsia="en-US"/>
        </w:rPr>
        <w:t xml:space="preserve">H. </w:t>
      </w:r>
      <w:r w:rsidR="00AD2EE9" w:rsidRPr="002809D3">
        <w:rPr>
          <w:rFonts w:eastAsia="Calibri"/>
          <w:color w:val="000000" w:themeColor="text1"/>
          <w:sz w:val="22"/>
          <w:szCs w:val="22"/>
          <w:lang w:eastAsia="en-US"/>
        </w:rPr>
        <w:t>Congreso de la Unión</w:t>
      </w:r>
      <w:r w:rsidRPr="002809D3">
        <w:rPr>
          <w:rFonts w:eastAsia="Calibri"/>
          <w:color w:val="000000" w:themeColor="text1"/>
          <w:sz w:val="22"/>
          <w:szCs w:val="22"/>
          <w:lang w:eastAsia="es-ES_tradnl"/>
        </w:rPr>
        <w:t>,</w:t>
      </w:r>
      <w:r w:rsidR="007D15C5" w:rsidRPr="002809D3">
        <w:rPr>
          <w:rFonts w:eastAsia="Calibri"/>
          <w:color w:val="000000" w:themeColor="text1"/>
          <w:sz w:val="22"/>
          <w:szCs w:val="22"/>
          <w:lang w:eastAsia="es-ES_tradnl"/>
        </w:rPr>
        <w:t xml:space="preserve"> </w:t>
      </w:r>
      <w:r w:rsidRPr="002809D3">
        <w:rPr>
          <w:rFonts w:eastAsia="Calibri"/>
          <w:color w:val="000000" w:themeColor="text1"/>
          <w:sz w:val="22"/>
          <w:szCs w:val="22"/>
          <w:lang w:eastAsia="es-ES_tradnl"/>
        </w:rPr>
        <w:t>para quedar en los siguientes términos:</w:t>
      </w:r>
    </w:p>
    <w:p w14:paraId="5BB0A378" w14:textId="77777777" w:rsidR="00874816" w:rsidRPr="00646D5E" w:rsidRDefault="00874816" w:rsidP="00283745">
      <w:pPr>
        <w:spacing w:after="0" w:line="240" w:lineRule="auto"/>
        <w:ind w:left="0" w:right="0" w:firstLine="0"/>
        <w:rPr>
          <w:color w:val="000000" w:themeColor="text1"/>
          <w:sz w:val="22"/>
          <w:szCs w:val="22"/>
        </w:rPr>
      </w:pPr>
      <w:bookmarkStart w:id="0" w:name="_gjdgxs" w:colFirst="0" w:colLast="0"/>
      <w:bookmarkEnd w:id="0"/>
    </w:p>
    <w:p w14:paraId="20C73491" w14:textId="77777777" w:rsidR="00BD59CF" w:rsidRPr="00A11829" w:rsidRDefault="00BD59CF" w:rsidP="00A11829">
      <w:pPr>
        <w:spacing w:after="0" w:line="360" w:lineRule="auto"/>
        <w:ind w:left="0" w:right="0" w:firstLine="0"/>
        <w:jc w:val="center"/>
        <w:rPr>
          <w:rFonts w:eastAsia="Aptos"/>
          <w:b/>
          <w:bCs/>
          <w:kern w:val="2"/>
          <w:lang w:eastAsia="en-US"/>
          <w14:ligatures w14:val="standardContextual"/>
        </w:rPr>
      </w:pPr>
      <w:r w:rsidRPr="00A11829">
        <w:rPr>
          <w:rFonts w:eastAsia="Aptos"/>
          <w:b/>
          <w:bCs/>
          <w:kern w:val="2"/>
          <w:lang w:eastAsia="en-US"/>
          <w14:ligatures w14:val="standardContextual"/>
        </w:rPr>
        <w:t>M I N U T A</w:t>
      </w:r>
    </w:p>
    <w:p w14:paraId="15386590" w14:textId="77777777" w:rsidR="00BD59CF" w:rsidRPr="00A11829" w:rsidRDefault="00BD59CF" w:rsidP="00A11829">
      <w:pPr>
        <w:spacing w:after="0" w:line="360" w:lineRule="auto"/>
        <w:ind w:left="0" w:right="0" w:firstLine="0"/>
        <w:jc w:val="center"/>
        <w:rPr>
          <w:rFonts w:eastAsia="Aptos"/>
          <w:b/>
          <w:bCs/>
          <w:kern w:val="2"/>
          <w:lang w:eastAsia="en-US"/>
          <w14:ligatures w14:val="standardContextual"/>
        </w:rPr>
      </w:pPr>
      <w:r w:rsidRPr="00A11829">
        <w:rPr>
          <w:rFonts w:eastAsia="Aptos"/>
          <w:b/>
          <w:bCs/>
          <w:kern w:val="2"/>
          <w:lang w:eastAsia="en-US"/>
          <w14:ligatures w14:val="standardContextual"/>
        </w:rPr>
        <w:t>P R O Y E CT O</w:t>
      </w:r>
    </w:p>
    <w:p w14:paraId="2F9CF259" w14:textId="77777777" w:rsidR="00BD59CF" w:rsidRPr="00A11829" w:rsidRDefault="00BD59CF" w:rsidP="00A11829">
      <w:pPr>
        <w:spacing w:after="0" w:line="360" w:lineRule="auto"/>
        <w:ind w:left="0" w:right="0" w:firstLine="0"/>
        <w:jc w:val="center"/>
        <w:rPr>
          <w:rFonts w:eastAsia="Aptos"/>
          <w:b/>
          <w:bCs/>
          <w:kern w:val="2"/>
          <w:lang w:eastAsia="en-US"/>
          <w14:ligatures w14:val="standardContextual"/>
        </w:rPr>
      </w:pPr>
      <w:r w:rsidRPr="00A11829">
        <w:rPr>
          <w:rFonts w:eastAsia="Aptos"/>
          <w:b/>
          <w:bCs/>
          <w:kern w:val="2"/>
          <w:lang w:eastAsia="en-US"/>
          <w14:ligatures w14:val="standardContextual"/>
        </w:rPr>
        <w:t>D E</w:t>
      </w:r>
    </w:p>
    <w:p w14:paraId="3309FA2E" w14:textId="77777777" w:rsidR="00BD59CF" w:rsidRPr="00A11829" w:rsidRDefault="00BD59CF" w:rsidP="00A11829">
      <w:pPr>
        <w:spacing w:after="0" w:line="360" w:lineRule="auto"/>
        <w:ind w:left="0" w:right="0" w:firstLine="0"/>
        <w:jc w:val="center"/>
        <w:rPr>
          <w:rFonts w:eastAsia="Aptos"/>
          <w:b/>
          <w:bCs/>
          <w:kern w:val="2"/>
          <w:lang w:eastAsia="en-US"/>
          <w14:ligatures w14:val="standardContextual"/>
        </w:rPr>
      </w:pPr>
      <w:r w:rsidRPr="00A11829">
        <w:rPr>
          <w:rFonts w:eastAsia="Aptos"/>
          <w:b/>
          <w:bCs/>
          <w:kern w:val="2"/>
          <w:lang w:eastAsia="en-US"/>
          <w14:ligatures w14:val="standardContextual"/>
        </w:rPr>
        <w:t>D E C R E T O</w:t>
      </w:r>
    </w:p>
    <w:p w14:paraId="164FC923" w14:textId="77777777" w:rsidR="00716221" w:rsidRPr="00A11829" w:rsidRDefault="00716221" w:rsidP="00283745">
      <w:pPr>
        <w:spacing w:after="0" w:line="240" w:lineRule="auto"/>
        <w:ind w:left="0" w:right="0" w:firstLine="0"/>
        <w:rPr>
          <w:rFonts w:eastAsia="Aptos"/>
          <w:kern w:val="2"/>
          <w:lang w:eastAsia="en-US"/>
          <w14:ligatures w14:val="standardContextual"/>
        </w:rPr>
      </w:pPr>
    </w:p>
    <w:p w14:paraId="66FBE8AF" w14:textId="079600A9" w:rsidR="00716221" w:rsidRPr="00FE369A" w:rsidRDefault="00FE369A" w:rsidP="00716221">
      <w:pPr>
        <w:spacing w:after="0" w:line="240" w:lineRule="auto"/>
        <w:ind w:left="0" w:right="0" w:firstLine="0"/>
        <w:rPr>
          <w:b/>
          <w:bCs/>
        </w:rPr>
      </w:pPr>
      <w:r w:rsidRPr="00FE369A">
        <w:rPr>
          <w:b/>
          <w:bCs/>
        </w:rPr>
        <w:t>POR EL QUE SE REFORMAN Y ADICIONAN LOS ARTÍCULOS 4</w:t>
      </w:r>
      <w:r>
        <w:rPr>
          <w:b/>
          <w:bCs/>
        </w:rPr>
        <w:t>o</w:t>
      </w:r>
      <w:r w:rsidRPr="00FE369A">
        <w:rPr>
          <w:b/>
          <w:bCs/>
        </w:rPr>
        <w:t>.; 21; 41; 73; 116; 122 Y 123 DE LA CONSTITUCIÓN POLÍTICA DE LOS ESTADOS UNIDOS MEXICANOS, EN MATERIA DE IGUALDAD SUSTANTIVA, PERSPECTIVA DE GÉNERO, DERECHO DE LAS MUJERES A UNA VIDA LIBRE DE VIOLENCIA Y ERRADICACIÓN DE LA BRECHA SALARIAL POR RAZONES DE GÉNERO</w:t>
      </w:r>
    </w:p>
    <w:p w14:paraId="124DC6AF" w14:textId="77777777" w:rsidR="00FE369A" w:rsidRPr="00A11829" w:rsidRDefault="00FE369A" w:rsidP="00716221">
      <w:pPr>
        <w:spacing w:after="0" w:line="240" w:lineRule="auto"/>
        <w:ind w:left="0" w:right="0" w:firstLine="0"/>
        <w:rPr>
          <w:rFonts w:eastAsia="Aptos"/>
          <w:b/>
          <w:kern w:val="2"/>
          <w:lang w:eastAsia="en-US"/>
          <w14:ligatures w14:val="standardContextual"/>
        </w:rPr>
      </w:pPr>
    </w:p>
    <w:p w14:paraId="1B9D95D7" w14:textId="35A95581" w:rsidR="00716221" w:rsidRPr="00716221" w:rsidRDefault="00716221" w:rsidP="002A1115">
      <w:pPr>
        <w:spacing w:after="0" w:line="240" w:lineRule="auto"/>
        <w:ind w:left="0" w:right="0" w:firstLine="0"/>
        <w:rPr>
          <w:rFonts w:eastAsia="Aptos"/>
          <w:kern w:val="2"/>
          <w:lang w:eastAsia="en-US"/>
          <w14:ligatures w14:val="standardContextual"/>
        </w:rPr>
      </w:pPr>
      <w:r w:rsidRPr="00716221">
        <w:rPr>
          <w:rFonts w:eastAsia="Aptos"/>
          <w:b/>
          <w:kern w:val="2"/>
          <w:lang w:eastAsia="en-US"/>
          <w14:ligatures w14:val="standardContextual"/>
        </w:rPr>
        <w:t>Artículo Único.-</w:t>
      </w:r>
      <w:r w:rsidR="002A1115">
        <w:rPr>
          <w:rFonts w:eastAsia="Aptos"/>
          <w:kern w:val="2"/>
          <w:lang w:eastAsia="en-US"/>
          <w14:ligatures w14:val="standardContextual"/>
        </w:rPr>
        <w:t xml:space="preserve"> Se reforman los artículos 4o.</w:t>
      </w:r>
      <w:r w:rsidRPr="00716221">
        <w:rPr>
          <w:rFonts w:eastAsia="Aptos"/>
          <w:kern w:val="2"/>
          <w:lang w:eastAsia="en-US"/>
          <w14:ligatures w14:val="standardContextual"/>
        </w:rPr>
        <w:t xml:space="preserve">, párrafo primero; 21, párrafo noveno; 41, párrafo segundo; 73, fracción XXI, penúltimo párrafo; 116, fracción IX; 122, </w:t>
      </w:r>
      <w:r w:rsidR="00FE369A">
        <w:rPr>
          <w:rFonts w:eastAsia="Aptos"/>
          <w:kern w:val="2"/>
          <w:lang w:eastAsia="en-US"/>
          <w14:ligatures w14:val="standardContextual"/>
        </w:rPr>
        <w:t>A</w:t>
      </w:r>
      <w:r w:rsidRPr="00716221">
        <w:rPr>
          <w:rFonts w:eastAsia="Aptos"/>
          <w:kern w:val="2"/>
          <w:lang w:eastAsia="en-US"/>
          <w14:ligatures w14:val="standardContextual"/>
        </w:rPr>
        <w:t xml:space="preserve">partado A, fracción X, y 123, </w:t>
      </w:r>
      <w:r w:rsidR="00FE369A">
        <w:rPr>
          <w:rFonts w:eastAsia="Aptos"/>
          <w:kern w:val="2"/>
          <w:lang w:eastAsia="en-US"/>
          <w14:ligatures w14:val="standardContextual"/>
        </w:rPr>
        <w:t>A</w:t>
      </w:r>
      <w:r w:rsidRPr="00716221">
        <w:rPr>
          <w:rFonts w:eastAsia="Aptos"/>
          <w:kern w:val="2"/>
          <w:lang w:eastAsia="en-US"/>
          <w14:ligatures w14:val="standardContextual"/>
        </w:rPr>
        <w:t>partado A, fracción VII y</w:t>
      </w:r>
      <w:r w:rsidR="002A1115">
        <w:rPr>
          <w:rFonts w:eastAsia="Aptos"/>
          <w:kern w:val="2"/>
          <w:lang w:eastAsia="en-US"/>
          <w14:ligatures w14:val="standardContextual"/>
        </w:rPr>
        <w:t xml:space="preserve"> Apartado</w:t>
      </w:r>
      <w:r w:rsidRPr="00716221">
        <w:rPr>
          <w:rFonts w:eastAsia="Aptos"/>
          <w:kern w:val="2"/>
          <w:lang w:eastAsia="en-US"/>
          <w14:ligatures w14:val="standardContextual"/>
        </w:rPr>
        <w:t xml:space="preserve"> B, fracción V; y se adiciona</w:t>
      </w:r>
      <w:r w:rsidR="002A1115">
        <w:rPr>
          <w:rFonts w:eastAsia="Aptos"/>
          <w:kern w:val="2"/>
          <w:lang w:eastAsia="en-US"/>
          <w14:ligatures w14:val="standardContextual"/>
        </w:rPr>
        <w:t>n</w:t>
      </w:r>
      <w:r w:rsidRPr="00716221">
        <w:rPr>
          <w:rFonts w:eastAsia="Aptos"/>
          <w:kern w:val="2"/>
          <w:lang w:eastAsia="en-US"/>
          <w14:ligatures w14:val="standardContextual"/>
        </w:rPr>
        <w:t xml:space="preserve"> </w:t>
      </w:r>
      <w:r w:rsidR="00A3558E">
        <w:rPr>
          <w:rFonts w:eastAsia="Aptos"/>
          <w:kern w:val="2"/>
          <w:lang w:eastAsia="en-US"/>
          <w14:ligatures w14:val="standardContextual"/>
        </w:rPr>
        <w:t>un último párrafo al artículo 4o.</w:t>
      </w:r>
      <w:r w:rsidRPr="00716221">
        <w:rPr>
          <w:rFonts w:eastAsia="Aptos"/>
          <w:kern w:val="2"/>
          <w:lang w:eastAsia="en-US"/>
          <w14:ligatures w14:val="standardContextual"/>
        </w:rPr>
        <w:t xml:space="preserve"> y un segundo párrafo a la fracción IX del </w:t>
      </w:r>
      <w:r w:rsidR="00A3558E">
        <w:rPr>
          <w:rFonts w:eastAsia="Aptos"/>
          <w:kern w:val="2"/>
          <w:lang w:eastAsia="en-US"/>
          <w14:ligatures w14:val="standardContextual"/>
        </w:rPr>
        <w:t>artículo 116</w:t>
      </w:r>
      <w:r w:rsidR="00FE369A">
        <w:rPr>
          <w:rFonts w:eastAsia="Aptos"/>
          <w:kern w:val="2"/>
          <w:lang w:eastAsia="en-US"/>
          <w14:ligatures w14:val="standardContextual"/>
        </w:rPr>
        <w:t>,</w:t>
      </w:r>
      <w:r w:rsidRPr="00716221">
        <w:rPr>
          <w:rFonts w:eastAsia="Aptos"/>
          <w:kern w:val="2"/>
          <w:lang w:eastAsia="en-US"/>
          <w14:ligatures w14:val="standardContextual"/>
        </w:rPr>
        <w:t xml:space="preserve"> de la Constitución Política de los Estados Unidos Mexicanos, para quedar como sigue:</w:t>
      </w:r>
    </w:p>
    <w:p w14:paraId="078A1C3F" w14:textId="77777777" w:rsidR="00716221" w:rsidRPr="00A11829" w:rsidRDefault="00716221" w:rsidP="00A3558E">
      <w:pPr>
        <w:spacing w:after="0" w:line="240" w:lineRule="auto"/>
        <w:ind w:left="0" w:right="0" w:firstLine="0"/>
        <w:rPr>
          <w:rFonts w:eastAsia="Aptos"/>
          <w:kern w:val="2"/>
          <w:lang w:eastAsia="en-US"/>
          <w14:ligatures w14:val="standardContextual"/>
        </w:rPr>
      </w:pPr>
    </w:p>
    <w:p w14:paraId="66087967" w14:textId="26A723B0" w:rsidR="00810724" w:rsidRPr="00A3558E" w:rsidRDefault="00A3558E"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Artículo 4o</w:t>
      </w:r>
      <w:r w:rsidR="00716221" w:rsidRPr="00716221">
        <w:rPr>
          <w:rFonts w:eastAsia="Aptos"/>
          <w:b/>
          <w:kern w:val="2"/>
          <w:lang w:eastAsia="en-US"/>
          <w14:ligatures w14:val="standardContextual"/>
        </w:rPr>
        <w:t>.-</w:t>
      </w:r>
      <w:r w:rsidR="00716221" w:rsidRPr="00716221">
        <w:rPr>
          <w:rFonts w:eastAsia="Aptos"/>
          <w:kern w:val="2"/>
          <w:lang w:eastAsia="en-US"/>
          <w14:ligatures w14:val="standardContextual"/>
        </w:rPr>
        <w:t xml:space="preserve"> </w:t>
      </w:r>
      <w:r w:rsidR="00716221" w:rsidRPr="00FE369A">
        <w:rPr>
          <w:rFonts w:eastAsia="Aptos"/>
          <w:bCs/>
          <w:kern w:val="2"/>
          <w:lang w:eastAsia="en-US"/>
          <w14:ligatures w14:val="standardContextual"/>
        </w:rPr>
        <w:t>La mujer y el hombre son iguales ante la ley. Ésta protegerá la organización y el desarrollo de</w:t>
      </w:r>
      <w:r w:rsidR="00716221" w:rsidRPr="00A3558E">
        <w:rPr>
          <w:rFonts w:eastAsia="Aptos"/>
          <w:b/>
          <w:kern w:val="2"/>
          <w:lang w:eastAsia="en-US"/>
          <w14:ligatures w14:val="standardContextual"/>
        </w:rPr>
        <w:t xml:space="preserve"> las familias. El Estado garantizará el goce y ejercicio del derecho a la igualdad sustantiva de las mujeres.</w:t>
      </w:r>
    </w:p>
    <w:p w14:paraId="0978EA3A" w14:textId="7E6DB051"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51121F8A" w14:textId="2D8309C4"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171A8038" w14:textId="42E05FD8"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34C9C81F" w14:textId="428A2ED1"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4A32DF4B" w14:textId="61426DBC"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lastRenderedPageBreak/>
        <w:t>…</w:t>
      </w:r>
    </w:p>
    <w:p w14:paraId="4C78B889" w14:textId="3CC2E406"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1BB2815D" w14:textId="6B330535"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1F5BAEE7" w14:textId="65117EBE"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6B383050" w14:textId="242A4F41"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062F4284" w14:textId="57471A5F"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5DCB9649" w14:textId="2D4D7B13"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107750D0" w14:textId="7B19C67C"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26E06B6D" w14:textId="02549544"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01EEFED0" w14:textId="73E9EE8D"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707194BA" w14:textId="29175B31"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00123A80" w14:textId="01C2FBD1"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30433CCB" w14:textId="4228489E"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043EBBA0" w14:textId="77777777" w:rsidR="00A11829" w:rsidRPr="00A11829" w:rsidRDefault="00A11829" w:rsidP="00A3558E">
      <w:pPr>
        <w:spacing w:after="0" w:line="240" w:lineRule="auto"/>
        <w:ind w:left="0" w:right="0" w:firstLine="0"/>
        <w:rPr>
          <w:rFonts w:eastAsia="Aptos"/>
          <w:b/>
          <w:kern w:val="2"/>
          <w:lang w:eastAsia="en-US"/>
          <w14:ligatures w14:val="standardContextual"/>
        </w:rPr>
      </w:pPr>
    </w:p>
    <w:p w14:paraId="5DF54497" w14:textId="3C420FED" w:rsidR="00716221" w:rsidRPr="00FE369A" w:rsidRDefault="00716221" w:rsidP="00A3558E">
      <w:pPr>
        <w:spacing w:after="0" w:line="240" w:lineRule="auto"/>
        <w:ind w:left="0" w:right="0" w:firstLine="0"/>
        <w:rPr>
          <w:rFonts w:eastAsia="Aptos"/>
          <w:b/>
          <w:bCs/>
          <w:kern w:val="2"/>
          <w:lang w:eastAsia="en-US"/>
          <w14:ligatures w14:val="standardContextual"/>
        </w:rPr>
      </w:pPr>
      <w:r w:rsidRPr="00FE369A">
        <w:rPr>
          <w:rFonts w:eastAsia="Aptos"/>
          <w:b/>
          <w:bCs/>
          <w:kern w:val="2"/>
          <w:lang w:eastAsia="en-US"/>
          <w14:ligatures w14:val="standardContextual"/>
        </w:rPr>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w:t>
      </w:r>
      <w:r w:rsidR="00A3558E" w:rsidRPr="00FE369A">
        <w:rPr>
          <w:rFonts w:eastAsia="Aptos"/>
          <w:b/>
          <w:bCs/>
          <w:kern w:val="2"/>
          <w:lang w:eastAsia="en-US"/>
          <w14:ligatures w14:val="standardContextual"/>
        </w:rPr>
        <w:t>,</w:t>
      </w:r>
      <w:r w:rsidRPr="00FE369A">
        <w:rPr>
          <w:rFonts w:eastAsia="Aptos"/>
          <w:b/>
          <w:bCs/>
          <w:kern w:val="2"/>
          <w:lang w:eastAsia="en-US"/>
          <w14:ligatures w14:val="standardContextual"/>
        </w:rPr>
        <w:t xml:space="preserve"> párrafo noveno y 73</w:t>
      </w:r>
      <w:r w:rsidR="00FE369A" w:rsidRPr="00FE369A">
        <w:rPr>
          <w:rFonts w:eastAsia="Aptos"/>
          <w:b/>
          <w:bCs/>
          <w:kern w:val="2"/>
          <w:lang w:eastAsia="en-US"/>
          <w14:ligatures w14:val="standardContextual"/>
        </w:rPr>
        <w:t>,</w:t>
      </w:r>
      <w:r w:rsidRPr="00FE369A">
        <w:rPr>
          <w:rFonts w:eastAsia="Aptos"/>
          <w:b/>
          <w:bCs/>
          <w:kern w:val="2"/>
          <w:lang w:eastAsia="en-US"/>
          <w14:ligatures w14:val="standardContextual"/>
        </w:rPr>
        <w:t xml:space="preserve"> fracción XXI, penúltimo párrafo</w:t>
      </w:r>
      <w:r w:rsidR="00A3558E" w:rsidRPr="00FE369A">
        <w:rPr>
          <w:rFonts w:eastAsia="Aptos"/>
          <w:b/>
          <w:bCs/>
          <w:kern w:val="2"/>
          <w:lang w:eastAsia="en-US"/>
          <w14:ligatures w14:val="standardContextual"/>
        </w:rPr>
        <w:t xml:space="preserve"> de esta Constitución</w:t>
      </w:r>
      <w:r w:rsidRPr="00FE369A">
        <w:rPr>
          <w:rFonts w:eastAsia="Aptos"/>
          <w:b/>
          <w:bCs/>
          <w:kern w:val="2"/>
          <w:lang w:eastAsia="en-US"/>
          <w14:ligatures w14:val="standardContextual"/>
        </w:rPr>
        <w:t>.</w:t>
      </w:r>
    </w:p>
    <w:p w14:paraId="25554F11" w14:textId="77777777" w:rsidR="00716221" w:rsidRPr="00A11829" w:rsidRDefault="00716221" w:rsidP="00A3558E">
      <w:pPr>
        <w:spacing w:after="0" w:line="240" w:lineRule="auto"/>
        <w:ind w:left="0" w:right="0" w:firstLine="0"/>
        <w:rPr>
          <w:rFonts w:eastAsia="Aptos"/>
          <w:b/>
          <w:kern w:val="2"/>
          <w:lang w:eastAsia="en-US"/>
          <w14:ligatures w14:val="standardContextual"/>
        </w:rPr>
      </w:pPr>
    </w:p>
    <w:p w14:paraId="4C529021" w14:textId="54C6FC77" w:rsidR="00716221" w:rsidRDefault="00716221" w:rsidP="00A3558E">
      <w:pPr>
        <w:spacing w:after="0" w:line="240" w:lineRule="auto"/>
        <w:ind w:left="0" w:right="0" w:firstLine="0"/>
        <w:rPr>
          <w:rFonts w:eastAsia="Aptos"/>
          <w:b/>
          <w:kern w:val="2"/>
          <w:lang w:eastAsia="en-US"/>
          <w14:ligatures w14:val="standardContextual"/>
        </w:rPr>
      </w:pPr>
      <w:r w:rsidRPr="00716221">
        <w:rPr>
          <w:rFonts w:eastAsia="Aptos"/>
          <w:b/>
          <w:kern w:val="2"/>
          <w:lang w:eastAsia="en-US"/>
          <w14:ligatures w14:val="standardContextual"/>
        </w:rPr>
        <w:t>Artículo 21. ...</w:t>
      </w:r>
    </w:p>
    <w:p w14:paraId="02CF8CAD" w14:textId="5493916E"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3C3F16F5" w14:textId="1FBFB827"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19086153" w14:textId="57F15FB0"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61F0B6B5" w14:textId="343C0310"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7D4E5945" w14:textId="2F7E3BD5"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18CA19D9" w14:textId="6C25B951"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7E435687" w14:textId="6589D572" w:rsidR="00716221" w:rsidRDefault="00716221" w:rsidP="00A3558E">
      <w:pPr>
        <w:spacing w:after="0" w:line="240" w:lineRule="auto"/>
        <w:ind w:left="0" w:right="0" w:firstLine="0"/>
        <w:rPr>
          <w:rFonts w:eastAsia="Aptos"/>
          <w:b/>
          <w:kern w:val="2"/>
          <w:lang w:eastAsia="en-US"/>
          <w14:ligatures w14:val="standardContextual"/>
        </w:rPr>
      </w:pPr>
      <w:r>
        <w:rPr>
          <w:rFonts w:eastAsia="Aptos"/>
          <w:b/>
          <w:kern w:val="2"/>
          <w:lang w:eastAsia="en-US"/>
          <w14:ligatures w14:val="standardContextual"/>
        </w:rPr>
        <w:t>…</w:t>
      </w:r>
    </w:p>
    <w:p w14:paraId="472A5840"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05C375CF" w14:textId="4FA641D9" w:rsidR="004025CA" w:rsidRPr="00A3558E" w:rsidRDefault="004025CA" w:rsidP="00A3558E">
      <w:pPr>
        <w:spacing w:after="0" w:line="240" w:lineRule="auto"/>
        <w:ind w:left="0" w:right="0" w:firstLine="0"/>
        <w:rPr>
          <w:rFonts w:eastAsia="Aptos"/>
          <w:kern w:val="2"/>
          <w:lang w:eastAsia="en-US"/>
          <w14:ligatures w14:val="standardContextual"/>
        </w:rPr>
      </w:pPr>
      <w:r w:rsidRPr="00A3558E">
        <w:rPr>
          <w:rFonts w:eastAsia="Aptos"/>
          <w:kern w:val="2"/>
          <w:lang w:eastAsia="en-US"/>
          <w14:ligatures w14:val="standardContextual"/>
        </w:rPr>
        <w:t xml:space="preserve">La seguridad pública es una función del Estado a cargo de la Federación, las entidades federativas y los Municipios, cuyos fines son salvaguardar la vida, las libertades, la integridad y el patrimonio de las personas, </w:t>
      </w:r>
      <w:r w:rsidRPr="00490A1D">
        <w:rPr>
          <w:rFonts w:eastAsia="Aptos"/>
          <w:b/>
          <w:bCs/>
          <w:kern w:val="2"/>
          <w:lang w:eastAsia="en-US"/>
          <w14:ligatures w14:val="standardContextual"/>
        </w:rPr>
        <w:t>de conformidad co</w:t>
      </w:r>
      <w:r w:rsidR="00A3558E" w:rsidRPr="00490A1D">
        <w:rPr>
          <w:rFonts w:eastAsia="Aptos"/>
          <w:b/>
          <w:bCs/>
          <w:kern w:val="2"/>
          <w:lang w:eastAsia="en-US"/>
          <w14:ligatures w14:val="standardContextual"/>
        </w:rPr>
        <w:t>n lo dispuesto en el artículo 4o</w:t>
      </w:r>
      <w:r w:rsidRPr="00490A1D">
        <w:rPr>
          <w:rFonts w:eastAsia="Aptos"/>
          <w:b/>
          <w:bCs/>
          <w:kern w:val="2"/>
          <w:lang w:eastAsia="en-US"/>
          <w14:ligatures w14:val="standardContextual"/>
        </w:rPr>
        <w:t>. de esta Constitución que garantiza los deberes reforzados de protección del Estado con las mujeres, adolescentes, niñas y niños;</w:t>
      </w:r>
      <w:r w:rsidRPr="00A3558E">
        <w:rPr>
          <w:rFonts w:eastAsia="Aptos"/>
          <w:kern w:val="2"/>
          <w:lang w:eastAsia="en-US"/>
          <w14:ligatures w14:val="standardContextual"/>
        </w:rPr>
        <w:t xml:space="preserve">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w:t>
      </w:r>
      <w:r w:rsidRPr="00A3558E">
        <w:rPr>
          <w:rFonts w:eastAsia="Aptos"/>
          <w:kern w:val="2"/>
          <w:lang w:eastAsia="en-US"/>
          <w14:ligatures w14:val="standardContextual"/>
        </w:rPr>
        <w:lastRenderedPageBreak/>
        <w:t xml:space="preserve">objetividad, eficiencia, profesionalismo </w:t>
      </w:r>
      <w:r w:rsidRPr="00490A1D">
        <w:rPr>
          <w:rFonts w:eastAsia="Aptos"/>
          <w:b/>
          <w:bCs/>
          <w:kern w:val="2"/>
          <w:lang w:eastAsia="en-US"/>
          <w14:ligatures w14:val="standardContextual"/>
        </w:rPr>
        <w:t>y</w:t>
      </w:r>
      <w:r w:rsidRPr="00A3558E">
        <w:rPr>
          <w:rFonts w:eastAsia="Aptos"/>
          <w:kern w:val="2"/>
          <w:lang w:eastAsia="en-US"/>
          <w14:ligatures w14:val="standardContextual"/>
        </w:rPr>
        <w:t xml:space="preserve"> honradez, </w:t>
      </w:r>
      <w:r w:rsidRPr="00490A1D">
        <w:rPr>
          <w:rFonts w:eastAsia="Aptos"/>
          <w:b/>
          <w:bCs/>
          <w:kern w:val="2"/>
          <w:lang w:eastAsia="en-US"/>
          <w14:ligatures w14:val="standardContextual"/>
        </w:rPr>
        <w:t>así como por la perspectiva de género</w:t>
      </w:r>
      <w:r w:rsidRPr="00A3558E">
        <w:rPr>
          <w:rFonts w:eastAsia="Aptos"/>
          <w:kern w:val="2"/>
          <w:lang w:eastAsia="en-US"/>
          <w14:ligatures w14:val="standardContextual"/>
        </w:rPr>
        <w:t xml:space="preserve"> y el respeto a los derechos humanos reconocidos en esta Constitución.</w:t>
      </w:r>
    </w:p>
    <w:p w14:paraId="368B2EE3"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14928625"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5430FE73"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769E66C7"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35D9DACD"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01ABC3B7"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358003C5"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Articulo. 41. ...</w:t>
      </w:r>
    </w:p>
    <w:p w14:paraId="0B1D7091"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0374268C" w14:textId="0FD685CA" w:rsidR="004025CA" w:rsidRPr="00490A1D" w:rsidRDefault="004025CA" w:rsidP="00A3558E">
      <w:pPr>
        <w:spacing w:after="0" w:line="240" w:lineRule="auto"/>
        <w:ind w:left="0" w:right="0" w:firstLine="0"/>
        <w:rPr>
          <w:rFonts w:eastAsia="Aptos"/>
          <w:b/>
          <w:bCs/>
          <w:kern w:val="2"/>
          <w:lang w:eastAsia="en-US"/>
          <w14:ligatures w14:val="standardContextual"/>
        </w:rPr>
      </w:pPr>
      <w:r w:rsidRPr="00A3558E">
        <w:rPr>
          <w:rFonts w:eastAsia="Aptos"/>
          <w:kern w:val="2"/>
          <w:lang w:eastAsia="en-US"/>
          <w14:ligatures w14:val="standardContextual"/>
        </w:rPr>
        <w:t xml:space="preserve">Los nombramientos de las personas titulares </w:t>
      </w:r>
      <w:r w:rsidRPr="00490A1D">
        <w:rPr>
          <w:rFonts w:eastAsia="Aptos"/>
          <w:b/>
          <w:bCs/>
          <w:kern w:val="2"/>
          <w:lang w:eastAsia="en-US"/>
          <w14:ligatures w14:val="standardContextual"/>
        </w:rPr>
        <w:t>en la administración pública</w:t>
      </w:r>
      <w:r w:rsidRPr="00A3558E">
        <w:rPr>
          <w:rFonts w:eastAsia="Aptos"/>
          <w:kern w:val="2"/>
          <w:lang w:eastAsia="en-US"/>
          <w14:ligatures w14:val="standardContextual"/>
        </w:rPr>
        <w:t xml:space="preserve"> del Poder Ejecutivo Federal y sus equivalentes </w:t>
      </w:r>
      <w:r w:rsidR="00A3558E">
        <w:rPr>
          <w:rFonts w:eastAsia="Aptos"/>
          <w:kern w:val="2"/>
          <w:lang w:eastAsia="en-US"/>
          <w14:ligatures w14:val="standardContextual"/>
        </w:rPr>
        <w:t xml:space="preserve">en las entidades federativas </w:t>
      </w:r>
      <w:r w:rsidR="00A3558E" w:rsidRPr="00490A1D">
        <w:rPr>
          <w:rFonts w:eastAsia="Aptos"/>
          <w:b/>
          <w:bCs/>
          <w:kern w:val="2"/>
          <w:lang w:eastAsia="en-US"/>
          <w14:ligatures w14:val="standardContextual"/>
        </w:rPr>
        <w:t>y M</w:t>
      </w:r>
      <w:r w:rsidRPr="00490A1D">
        <w:rPr>
          <w:rFonts w:eastAsia="Aptos"/>
          <w:b/>
          <w:bCs/>
          <w:kern w:val="2"/>
          <w:lang w:eastAsia="en-US"/>
          <w14:ligatures w14:val="standardContextual"/>
        </w:rPr>
        <w:t>unicipios, deberán observar el principio de paridad de género. Las leyes determinarán las formas y modalidades que correspondan.</w:t>
      </w:r>
    </w:p>
    <w:p w14:paraId="73CE5AD1" w14:textId="19F7815C" w:rsidR="00716221"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1100D6DE"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06A8DC19"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Artículo 73. ...</w:t>
      </w:r>
    </w:p>
    <w:p w14:paraId="17104D8E"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677BF9F8" w14:textId="33D75972"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I</w:t>
      </w:r>
      <w:r w:rsidR="00A3558E">
        <w:rPr>
          <w:rFonts w:eastAsia="Aptos"/>
          <w:b/>
          <w:kern w:val="2"/>
          <w:lang w:eastAsia="en-US"/>
          <w14:ligatures w14:val="standardContextual"/>
        </w:rPr>
        <w:t>.</w:t>
      </w:r>
      <w:r w:rsidRPr="004025CA">
        <w:rPr>
          <w:rFonts w:eastAsia="Aptos"/>
          <w:b/>
          <w:kern w:val="2"/>
          <w:lang w:eastAsia="en-US"/>
          <w14:ligatures w14:val="standardContextual"/>
        </w:rPr>
        <w:t xml:space="preserve"> </w:t>
      </w:r>
      <w:r w:rsidRPr="00A3558E">
        <w:rPr>
          <w:rFonts w:eastAsia="Aptos"/>
          <w:kern w:val="2"/>
          <w:lang w:eastAsia="en-US"/>
          <w14:ligatures w14:val="standardContextual"/>
        </w:rPr>
        <w:t>a</w:t>
      </w:r>
      <w:r w:rsidRPr="004025CA">
        <w:rPr>
          <w:rFonts w:eastAsia="Aptos"/>
          <w:b/>
          <w:kern w:val="2"/>
          <w:lang w:eastAsia="en-US"/>
          <w14:ligatures w14:val="standardContextual"/>
        </w:rPr>
        <w:t xml:space="preserve"> XX. ...</w:t>
      </w:r>
    </w:p>
    <w:p w14:paraId="1A31954C"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7B393981"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ΧΧΙ. ...</w:t>
      </w:r>
    </w:p>
    <w:p w14:paraId="5D601335"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49CDB025" w14:textId="77777777" w:rsidR="004025CA" w:rsidRPr="004025CA" w:rsidRDefault="004025CA" w:rsidP="00A3558E">
      <w:pPr>
        <w:spacing w:after="0" w:line="240" w:lineRule="auto"/>
        <w:ind w:left="0" w:right="0" w:firstLine="720"/>
        <w:rPr>
          <w:rFonts w:eastAsia="Aptos"/>
          <w:b/>
          <w:kern w:val="2"/>
          <w:lang w:eastAsia="en-US"/>
          <w14:ligatures w14:val="standardContextual"/>
        </w:rPr>
      </w:pPr>
      <w:r w:rsidRPr="004025CA">
        <w:rPr>
          <w:rFonts w:eastAsia="Aptos"/>
          <w:b/>
          <w:kern w:val="2"/>
          <w:lang w:eastAsia="en-US"/>
          <w14:ligatures w14:val="standardContextual"/>
        </w:rPr>
        <w:t xml:space="preserve">a) </w:t>
      </w:r>
      <w:r w:rsidRPr="00A3558E">
        <w:rPr>
          <w:rFonts w:eastAsia="Aptos"/>
          <w:kern w:val="2"/>
          <w:lang w:eastAsia="en-US"/>
          <w14:ligatures w14:val="standardContextual"/>
        </w:rPr>
        <w:t>a</w:t>
      </w:r>
      <w:r w:rsidRPr="004025CA">
        <w:rPr>
          <w:rFonts w:eastAsia="Aptos"/>
          <w:b/>
          <w:kern w:val="2"/>
          <w:lang w:eastAsia="en-US"/>
          <w14:ligatures w14:val="standardContextual"/>
        </w:rPr>
        <w:t xml:space="preserve"> c</w:t>
      </w:r>
      <w:proofErr w:type="gramStart"/>
      <w:r w:rsidRPr="004025CA">
        <w:rPr>
          <w:rFonts w:eastAsia="Aptos"/>
          <w:b/>
          <w:kern w:val="2"/>
          <w:lang w:eastAsia="en-US"/>
          <w14:ligatures w14:val="standardContextual"/>
        </w:rPr>
        <w:t>) ...</w:t>
      </w:r>
      <w:proofErr w:type="gramEnd"/>
    </w:p>
    <w:p w14:paraId="72EB57C0"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4992588F" w14:textId="77777777" w:rsidR="004025CA" w:rsidRPr="00A3558E" w:rsidRDefault="004025CA" w:rsidP="00A3558E">
      <w:pPr>
        <w:spacing w:after="0" w:line="240" w:lineRule="auto"/>
        <w:ind w:left="0" w:right="0" w:firstLine="0"/>
        <w:rPr>
          <w:rFonts w:eastAsia="Aptos"/>
          <w:kern w:val="2"/>
          <w:lang w:eastAsia="en-US"/>
          <w14:ligatures w14:val="standardContextual"/>
        </w:rPr>
      </w:pPr>
      <w:r w:rsidRPr="00A3558E">
        <w:rPr>
          <w:rFonts w:eastAsia="Aptos"/>
          <w:kern w:val="2"/>
          <w:lang w:eastAsia="en-US"/>
          <w14:ligatures w14:val="standardContextual"/>
        </w:rPr>
        <w:t xml:space="preserve">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 </w:t>
      </w:r>
      <w:r w:rsidRPr="00490A1D">
        <w:rPr>
          <w:rFonts w:eastAsia="Aptos"/>
          <w:b/>
          <w:bCs/>
          <w:kern w:val="2"/>
          <w:lang w:eastAsia="en-US"/>
          <w14:ligatures w14:val="standardContextual"/>
        </w:rPr>
        <w:t>También podrán conocer de las medidas u órdenes de protección que deriven de violencias de género en contra de las mujeres o de delitos del fuero común relacionados con las violencias de género contra las mujeres, en términos de las leyes correspondientes.</w:t>
      </w:r>
    </w:p>
    <w:p w14:paraId="683FC8A1" w14:textId="0E5C50E0" w:rsid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1A140743" w14:textId="77777777" w:rsidR="004025CA" w:rsidRDefault="004025CA" w:rsidP="00A3558E">
      <w:pPr>
        <w:spacing w:after="0" w:line="240" w:lineRule="auto"/>
        <w:ind w:left="0" w:right="0" w:firstLine="0"/>
        <w:rPr>
          <w:rFonts w:eastAsia="Aptos"/>
          <w:b/>
          <w:kern w:val="2"/>
          <w:lang w:eastAsia="en-US"/>
          <w14:ligatures w14:val="standardContextual"/>
        </w:rPr>
      </w:pPr>
    </w:p>
    <w:p w14:paraId="52D3AF6E" w14:textId="3B9FEF79" w:rsidR="004025CA" w:rsidRPr="004025CA" w:rsidRDefault="009E148C" w:rsidP="00A3558E">
      <w:pPr>
        <w:spacing w:after="0" w:line="240" w:lineRule="auto"/>
        <w:ind w:left="0" w:right="0" w:firstLine="0"/>
        <w:rPr>
          <w:rFonts w:eastAsia="Aptos"/>
          <w:b/>
          <w:kern w:val="2"/>
          <w:lang w:eastAsia="en-US"/>
          <w14:ligatures w14:val="standardContextual"/>
        </w:rPr>
      </w:pPr>
      <w:r w:rsidRPr="009E148C">
        <w:rPr>
          <w:rFonts w:eastAsia="Aptos"/>
          <w:b/>
          <w:kern w:val="2"/>
          <w:lang w:eastAsia="en-US"/>
          <w14:ligatures w14:val="standardContextual"/>
        </w:rPr>
        <w:t>XXII</w:t>
      </w:r>
      <w:r>
        <w:rPr>
          <w:rFonts w:eastAsia="Aptos"/>
          <w:b/>
          <w:kern w:val="2"/>
          <w:lang w:eastAsia="en-US"/>
          <w14:ligatures w14:val="standardContextual"/>
        </w:rPr>
        <w:t xml:space="preserve">. </w:t>
      </w:r>
      <w:r>
        <w:rPr>
          <w:rFonts w:eastAsia="Aptos"/>
          <w:kern w:val="2"/>
          <w:lang w:eastAsia="en-US"/>
          <w14:ligatures w14:val="standardContextual"/>
        </w:rPr>
        <w:t>a</w:t>
      </w:r>
      <w:r>
        <w:rPr>
          <w:rFonts w:eastAsia="Aptos"/>
          <w:b/>
          <w:kern w:val="2"/>
          <w:lang w:eastAsia="en-US"/>
          <w14:ligatures w14:val="standardContextual"/>
        </w:rPr>
        <w:t xml:space="preserve"> </w:t>
      </w:r>
      <w:r w:rsidR="004025CA" w:rsidRPr="009E148C">
        <w:rPr>
          <w:rFonts w:eastAsia="Aptos"/>
          <w:b/>
          <w:kern w:val="2"/>
          <w:lang w:eastAsia="en-US"/>
          <w14:ligatures w14:val="standardContextual"/>
        </w:rPr>
        <w:t>XXXII.</w:t>
      </w:r>
      <w:r w:rsidR="004025CA" w:rsidRPr="004025CA">
        <w:rPr>
          <w:rFonts w:eastAsia="Aptos"/>
          <w:b/>
          <w:kern w:val="2"/>
          <w:lang w:eastAsia="en-US"/>
          <w14:ligatures w14:val="standardContextual"/>
        </w:rPr>
        <w:t xml:space="preserve"> ...</w:t>
      </w:r>
    </w:p>
    <w:p w14:paraId="1DFDFD08" w14:textId="77777777" w:rsidR="004025CA" w:rsidRPr="004025CA" w:rsidRDefault="004025CA" w:rsidP="00A3558E">
      <w:pPr>
        <w:spacing w:after="0" w:line="240" w:lineRule="auto"/>
        <w:ind w:left="0" w:right="0" w:firstLine="0"/>
        <w:rPr>
          <w:rFonts w:eastAsia="Aptos"/>
          <w:b/>
          <w:kern w:val="2"/>
          <w:lang w:eastAsia="en-US"/>
          <w14:ligatures w14:val="standardContextual"/>
        </w:rPr>
      </w:pPr>
    </w:p>
    <w:p w14:paraId="33E0EF3A"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Artículo 116. ...</w:t>
      </w:r>
    </w:p>
    <w:p w14:paraId="57465D4F"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4176865A"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7B0CFEB0"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 xml:space="preserve">I. </w:t>
      </w:r>
      <w:r w:rsidRPr="009E148C">
        <w:rPr>
          <w:rFonts w:eastAsia="Aptos"/>
          <w:kern w:val="2"/>
          <w:lang w:eastAsia="en-US"/>
          <w14:ligatures w14:val="standardContextual"/>
        </w:rPr>
        <w:t>a</w:t>
      </w:r>
      <w:r w:rsidRPr="004025CA">
        <w:rPr>
          <w:rFonts w:eastAsia="Aptos"/>
          <w:b/>
          <w:kern w:val="2"/>
          <w:lang w:eastAsia="en-US"/>
          <w14:ligatures w14:val="standardContextual"/>
        </w:rPr>
        <w:t xml:space="preserve"> VIII. ...</w:t>
      </w:r>
    </w:p>
    <w:p w14:paraId="3C939788" w14:textId="77777777" w:rsidR="004025CA" w:rsidRPr="00283745" w:rsidRDefault="004025CA" w:rsidP="00A3558E">
      <w:pPr>
        <w:spacing w:after="0" w:line="240" w:lineRule="auto"/>
        <w:ind w:left="0" w:right="0" w:firstLine="0"/>
        <w:rPr>
          <w:rFonts w:eastAsia="Aptos"/>
          <w:kern w:val="2"/>
          <w:sz w:val="18"/>
          <w:szCs w:val="18"/>
          <w:lang w:eastAsia="en-US"/>
          <w14:ligatures w14:val="standardContextual"/>
        </w:rPr>
      </w:pPr>
    </w:p>
    <w:p w14:paraId="0528FDF9" w14:textId="44088909" w:rsidR="004025CA" w:rsidRPr="009E148C" w:rsidRDefault="004025CA" w:rsidP="009E148C">
      <w:pPr>
        <w:spacing w:after="0" w:line="240" w:lineRule="auto"/>
        <w:ind w:left="426" w:right="0" w:hanging="426"/>
        <w:rPr>
          <w:rFonts w:eastAsia="Aptos"/>
          <w:kern w:val="2"/>
          <w:lang w:eastAsia="en-US"/>
          <w14:ligatures w14:val="standardContextual"/>
        </w:rPr>
      </w:pPr>
      <w:r w:rsidRPr="004025CA">
        <w:rPr>
          <w:rFonts w:eastAsia="Aptos"/>
          <w:b/>
          <w:kern w:val="2"/>
          <w:lang w:eastAsia="en-US"/>
          <w14:ligatures w14:val="standardContextual"/>
        </w:rPr>
        <w:lastRenderedPageBreak/>
        <w:t>IX.</w:t>
      </w:r>
      <w:r w:rsidRPr="004025CA">
        <w:rPr>
          <w:rFonts w:eastAsia="Aptos"/>
          <w:kern w:val="2"/>
          <w:lang w:eastAsia="en-US"/>
          <w14:ligatures w14:val="standardContextual"/>
        </w:rPr>
        <w:t xml:space="preserve"> </w:t>
      </w:r>
      <w:r w:rsidR="009E148C">
        <w:rPr>
          <w:rFonts w:eastAsia="Aptos"/>
          <w:kern w:val="2"/>
          <w:lang w:eastAsia="en-US"/>
          <w14:ligatures w14:val="standardContextual"/>
        </w:rPr>
        <w:t xml:space="preserve">  </w:t>
      </w:r>
      <w:r w:rsidRPr="009E148C">
        <w:rPr>
          <w:rFonts w:eastAsia="Aptos"/>
          <w:kern w:val="2"/>
          <w:lang w:eastAsia="en-US"/>
          <w14:ligatures w14:val="standardContextual"/>
        </w:rPr>
        <w:t xml:space="preserve">Las Constituciones de los Estados garantizaran que las funciones de procuración de justicia se realicen con base en los principios de autonomía, eficiencia, imparcialidad, legalidad, objetividad, profesionalismo </w:t>
      </w:r>
      <w:r w:rsidRPr="00490A1D">
        <w:rPr>
          <w:rFonts w:eastAsia="Aptos"/>
          <w:b/>
          <w:bCs/>
          <w:kern w:val="2"/>
          <w:lang w:eastAsia="en-US"/>
          <w14:ligatures w14:val="standardContextual"/>
        </w:rPr>
        <w:t>y</w:t>
      </w:r>
      <w:r w:rsidRPr="009E148C">
        <w:rPr>
          <w:rFonts w:eastAsia="Aptos"/>
          <w:kern w:val="2"/>
          <w:lang w:eastAsia="en-US"/>
          <w14:ligatures w14:val="standardContextual"/>
        </w:rPr>
        <w:t xml:space="preserve"> responsabilidad</w:t>
      </w:r>
      <w:r w:rsidRPr="00490A1D">
        <w:rPr>
          <w:rFonts w:eastAsia="Aptos"/>
          <w:b/>
          <w:bCs/>
          <w:kern w:val="2"/>
          <w:lang w:eastAsia="en-US"/>
          <w14:ligatures w14:val="standardContextual"/>
        </w:rPr>
        <w:t>, así como con perspectiva de género y</w:t>
      </w:r>
      <w:r w:rsidRPr="009E148C">
        <w:rPr>
          <w:rFonts w:eastAsia="Aptos"/>
          <w:kern w:val="2"/>
          <w:lang w:eastAsia="en-US"/>
          <w14:ligatures w14:val="standardContextual"/>
        </w:rPr>
        <w:t xml:space="preserve"> respeto a los derechos humanos.</w:t>
      </w:r>
    </w:p>
    <w:p w14:paraId="10A3EA77" w14:textId="77777777" w:rsidR="004025CA" w:rsidRPr="00A11829" w:rsidRDefault="004025CA" w:rsidP="009E148C">
      <w:pPr>
        <w:spacing w:after="0" w:line="240" w:lineRule="auto"/>
        <w:ind w:left="426" w:right="0" w:hanging="426"/>
        <w:rPr>
          <w:rFonts w:eastAsia="Aptos"/>
          <w:kern w:val="2"/>
          <w:lang w:eastAsia="en-US"/>
          <w14:ligatures w14:val="standardContextual"/>
        </w:rPr>
      </w:pPr>
    </w:p>
    <w:p w14:paraId="7B6682C3" w14:textId="167DED52" w:rsidR="004025CA" w:rsidRPr="00490A1D" w:rsidRDefault="009E148C" w:rsidP="009E148C">
      <w:pPr>
        <w:spacing w:after="0" w:line="240" w:lineRule="auto"/>
        <w:ind w:left="426" w:right="0" w:hanging="426"/>
        <w:rPr>
          <w:rFonts w:eastAsia="Aptos"/>
          <w:b/>
          <w:bCs/>
          <w:kern w:val="2"/>
          <w:lang w:eastAsia="en-US"/>
          <w14:ligatures w14:val="standardContextual"/>
        </w:rPr>
      </w:pPr>
      <w:r w:rsidRPr="00490A1D">
        <w:rPr>
          <w:rFonts w:eastAsia="Aptos"/>
          <w:b/>
          <w:bCs/>
          <w:kern w:val="2"/>
          <w:lang w:eastAsia="en-US"/>
          <w14:ligatures w14:val="standardContextual"/>
        </w:rPr>
        <w:t xml:space="preserve">      </w:t>
      </w:r>
      <w:r w:rsidR="004025CA" w:rsidRPr="00490A1D">
        <w:rPr>
          <w:rFonts w:eastAsia="Aptos"/>
          <w:b/>
          <w:bCs/>
          <w:kern w:val="2"/>
          <w:lang w:eastAsia="en-US"/>
          <w14:ligatures w14:val="standardContextual"/>
        </w:rPr>
        <w:t>Para proteger el derecho de las mujeres a una vida libre de violencias, las instituciones de procuración de justicia deberán contar con fiscalías especializadas de investigación de delitos relacionados con las violencias de género contra las mujeres.</w:t>
      </w:r>
    </w:p>
    <w:p w14:paraId="26B36123" w14:textId="77777777" w:rsidR="004025CA" w:rsidRPr="004025CA" w:rsidRDefault="004025CA" w:rsidP="00A3558E">
      <w:pPr>
        <w:spacing w:after="0" w:line="240" w:lineRule="auto"/>
        <w:ind w:left="0" w:right="0" w:firstLine="0"/>
        <w:rPr>
          <w:rFonts w:eastAsia="Aptos"/>
          <w:kern w:val="2"/>
          <w:lang w:eastAsia="en-US"/>
          <w14:ligatures w14:val="standardContextual"/>
        </w:rPr>
      </w:pPr>
    </w:p>
    <w:p w14:paraId="1E76BD8D" w14:textId="4AA23D94" w:rsidR="00716221"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Χ. ...</w:t>
      </w:r>
    </w:p>
    <w:p w14:paraId="2801ECBF"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w:t>
      </w:r>
    </w:p>
    <w:p w14:paraId="1833AD42" w14:textId="77777777" w:rsidR="004025CA" w:rsidRDefault="004025CA" w:rsidP="00A3558E">
      <w:pPr>
        <w:spacing w:after="0" w:line="240" w:lineRule="auto"/>
        <w:ind w:left="0" w:right="0" w:firstLine="0"/>
        <w:rPr>
          <w:rFonts w:eastAsia="Aptos"/>
          <w:b/>
          <w:kern w:val="2"/>
          <w:lang w:eastAsia="en-US"/>
          <w14:ligatures w14:val="standardContextual"/>
        </w:rPr>
      </w:pPr>
    </w:p>
    <w:p w14:paraId="6CE42C62" w14:textId="068789A3" w:rsidR="004025CA" w:rsidRPr="004025CA" w:rsidRDefault="004025CA" w:rsidP="00283745">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Artículo 122. ...</w:t>
      </w:r>
    </w:p>
    <w:p w14:paraId="18B7DEE0" w14:textId="77777777" w:rsidR="004025CA" w:rsidRDefault="004025CA" w:rsidP="00A3558E">
      <w:pPr>
        <w:spacing w:after="0" w:line="240" w:lineRule="auto"/>
        <w:ind w:left="0" w:right="0" w:firstLine="0"/>
        <w:rPr>
          <w:rFonts w:eastAsia="Aptos"/>
          <w:b/>
          <w:kern w:val="2"/>
          <w:lang w:eastAsia="en-US"/>
          <w14:ligatures w14:val="standardContextual"/>
        </w:rPr>
      </w:pPr>
    </w:p>
    <w:p w14:paraId="541F5A50"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Α. ...</w:t>
      </w:r>
    </w:p>
    <w:p w14:paraId="51D89DCE" w14:textId="77777777" w:rsidR="004025CA" w:rsidRPr="004025CA" w:rsidRDefault="004025CA" w:rsidP="00A3558E">
      <w:pPr>
        <w:spacing w:after="0" w:line="240" w:lineRule="auto"/>
        <w:ind w:left="0" w:right="0" w:firstLine="0"/>
        <w:rPr>
          <w:rFonts w:eastAsia="Aptos"/>
          <w:kern w:val="2"/>
          <w:lang w:eastAsia="en-US"/>
          <w14:ligatures w14:val="standardContextual"/>
        </w:rPr>
      </w:pPr>
    </w:p>
    <w:p w14:paraId="7E2AD381" w14:textId="77777777" w:rsidR="004025CA" w:rsidRPr="004025CA" w:rsidRDefault="004025CA" w:rsidP="00A3558E">
      <w:pPr>
        <w:spacing w:after="0" w:line="240" w:lineRule="auto"/>
        <w:ind w:left="0" w:right="0" w:firstLine="0"/>
        <w:rPr>
          <w:rFonts w:eastAsia="Aptos"/>
          <w:b/>
          <w:kern w:val="2"/>
          <w:lang w:eastAsia="en-US"/>
          <w14:ligatures w14:val="standardContextual"/>
        </w:rPr>
      </w:pPr>
      <w:r w:rsidRPr="004025CA">
        <w:rPr>
          <w:rFonts w:eastAsia="Aptos"/>
          <w:b/>
          <w:kern w:val="2"/>
          <w:lang w:eastAsia="en-US"/>
          <w14:ligatures w14:val="standardContextual"/>
        </w:rPr>
        <w:t xml:space="preserve">I. </w:t>
      </w:r>
      <w:r w:rsidRPr="009E148C">
        <w:rPr>
          <w:rFonts w:eastAsia="Aptos"/>
          <w:kern w:val="2"/>
          <w:lang w:eastAsia="en-US"/>
          <w14:ligatures w14:val="standardContextual"/>
        </w:rPr>
        <w:t>a</w:t>
      </w:r>
      <w:r w:rsidRPr="004025CA">
        <w:rPr>
          <w:rFonts w:eastAsia="Aptos"/>
          <w:b/>
          <w:kern w:val="2"/>
          <w:lang w:eastAsia="en-US"/>
          <w14:ligatures w14:val="standardContextual"/>
        </w:rPr>
        <w:t xml:space="preserve"> IX. ...</w:t>
      </w:r>
    </w:p>
    <w:p w14:paraId="4C00FCBD" w14:textId="77777777" w:rsidR="004025CA" w:rsidRPr="004025CA" w:rsidRDefault="004025CA" w:rsidP="00A3558E">
      <w:pPr>
        <w:spacing w:after="0" w:line="240" w:lineRule="auto"/>
        <w:ind w:left="0" w:right="0" w:firstLine="0"/>
        <w:rPr>
          <w:rFonts w:eastAsia="Aptos"/>
          <w:b/>
          <w:kern w:val="2"/>
          <w:lang w:eastAsia="en-US"/>
          <w14:ligatures w14:val="standardContextual"/>
        </w:rPr>
      </w:pPr>
    </w:p>
    <w:p w14:paraId="42D141C2" w14:textId="2624B9FE" w:rsidR="004025CA" w:rsidRPr="004025CA" w:rsidRDefault="004025CA" w:rsidP="009E148C">
      <w:pPr>
        <w:spacing w:after="0" w:line="240" w:lineRule="auto"/>
        <w:ind w:left="426" w:right="0" w:hanging="426"/>
        <w:rPr>
          <w:rFonts w:eastAsia="Aptos"/>
          <w:kern w:val="2"/>
          <w:lang w:eastAsia="en-US"/>
          <w14:ligatures w14:val="standardContextual"/>
        </w:rPr>
      </w:pPr>
      <w:r w:rsidRPr="004025CA">
        <w:rPr>
          <w:rFonts w:eastAsia="Aptos"/>
          <w:b/>
          <w:kern w:val="2"/>
          <w:lang w:eastAsia="en-US"/>
          <w14:ligatures w14:val="standardContextual"/>
        </w:rPr>
        <w:t>X.</w:t>
      </w:r>
      <w:r w:rsidR="002A1115">
        <w:rPr>
          <w:rFonts w:eastAsia="Aptos"/>
          <w:b/>
          <w:kern w:val="2"/>
          <w:lang w:eastAsia="en-US"/>
          <w14:ligatures w14:val="standardContextual"/>
        </w:rPr>
        <w:t xml:space="preserve"> </w:t>
      </w:r>
      <w:r w:rsidR="009E148C">
        <w:rPr>
          <w:rFonts w:eastAsia="Aptos"/>
          <w:b/>
          <w:kern w:val="2"/>
          <w:lang w:eastAsia="en-US"/>
          <w14:ligatures w14:val="standardContextual"/>
        </w:rPr>
        <w:t xml:space="preserve"> </w:t>
      </w:r>
      <w:r w:rsidRPr="009E148C">
        <w:rPr>
          <w:rFonts w:eastAsia="Aptos"/>
          <w:kern w:val="2"/>
          <w:lang w:eastAsia="en-US"/>
          <w14:ligatures w14:val="standardContextual"/>
        </w:rPr>
        <w:t xml:space="preserve">La Constitución Política local garantizará que las funciones de procuración de justicia en la Ciudad de México se realicen con base en los principios de </w:t>
      </w:r>
      <w:r w:rsidR="002A1115" w:rsidRPr="009E148C">
        <w:rPr>
          <w:rFonts w:eastAsia="Aptos"/>
          <w:kern w:val="2"/>
          <w:lang w:eastAsia="en-US"/>
          <w14:ligatures w14:val="standardContextual"/>
        </w:rPr>
        <w:t>autonomía</w:t>
      </w:r>
      <w:r w:rsidRPr="009E148C">
        <w:rPr>
          <w:rFonts w:eastAsia="Aptos"/>
          <w:kern w:val="2"/>
          <w:lang w:eastAsia="en-US"/>
          <w14:ligatures w14:val="standardContextual"/>
        </w:rPr>
        <w:t xml:space="preserve">, eficiencia, imparcialidad, legalidad, objetividad, profesionalismo, responsabilidad, </w:t>
      </w:r>
      <w:r w:rsidRPr="003B048E">
        <w:rPr>
          <w:rFonts w:eastAsia="Aptos"/>
          <w:b/>
          <w:bCs/>
          <w:kern w:val="2"/>
          <w:lang w:eastAsia="en-US"/>
          <w14:ligatures w14:val="standardContextual"/>
        </w:rPr>
        <w:t>perspectiva de género</w:t>
      </w:r>
      <w:r w:rsidRPr="004025CA">
        <w:rPr>
          <w:rFonts w:eastAsia="Aptos"/>
          <w:kern w:val="2"/>
          <w:lang w:eastAsia="en-US"/>
          <w14:ligatures w14:val="standardContextual"/>
        </w:rPr>
        <w:t xml:space="preserve"> y respeto a los derechos humanos</w:t>
      </w:r>
      <w:r w:rsidR="002A1115">
        <w:rPr>
          <w:rFonts w:eastAsia="Aptos"/>
          <w:kern w:val="2"/>
          <w:lang w:eastAsia="en-US"/>
          <w14:ligatures w14:val="standardContextual"/>
        </w:rPr>
        <w:t>.</w:t>
      </w:r>
    </w:p>
    <w:p w14:paraId="70D481E6" w14:textId="77777777" w:rsidR="004025CA" w:rsidRPr="00A11829" w:rsidRDefault="004025CA" w:rsidP="00A3558E">
      <w:pPr>
        <w:spacing w:after="0" w:line="240" w:lineRule="auto"/>
        <w:ind w:left="0" w:right="0" w:firstLine="0"/>
        <w:rPr>
          <w:rFonts w:eastAsia="Aptos"/>
          <w:kern w:val="2"/>
          <w:lang w:eastAsia="en-US"/>
          <w14:ligatures w14:val="standardContextual"/>
        </w:rPr>
      </w:pPr>
    </w:p>
    <w:p w14:paraId="23883DE8" w14:textId="77777777" w:rsidR="004025CA" w:rsidRPr="002A1115"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ΧΙ. ...</w:t>
      </w:r>
    </w:p>
    <w:p w14:paraId="3CBBAFBE"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4D2123A4" w14:textId="0751EA49" w:rsidR="004025CA" w:rsidRPr="002A1115"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 xml:space="preserve">B. </w:t>
      </w:r>
      <w:r w:rsidRPr="009E148C">
        <w:rPr>
          <w:rFonts w:eastAsia="Aptos"/>
          <w:kern w:val="2"/>
          <w:lang w:eastAsia="en-US"/>
          <w14:ligatures w14:val="standardContextual"/>
        </w:rPr>
        <w:t>a</w:t>
      </w:r>
      <w:r w:rsidRPr="002A1115">
        <w:rPr>
          <w:rFonts w:eastAsia="Aptos"/>
          <w:b/>
          <w:kern w:val="2"/>
          <w:lang w:eastAsia="en-US"/>
          <w14:ligatures w14:val="standardContextual"/>
        </w:rPr>
        <w:t xml:space="preserve"> D</w:t>
      </w:r>
      <w:proofErr w:type="gramStart"/>
      <w:r w:rsidRPr="002A1115">
        <w:rPr>
          <w:rFonts w:eastAsia="Aptos"/>
          <w:b/>
          <w:kern w:val="2"/>
          <w:lang w:eastAsia="en-US"/>
          <w14:ligatures w14:val="standardContextual"/>
        </w:rPr>
        <w:t>. ...</w:t>
      </w:r>
      <w:proofErr w:type="gramEnd"/>
    </w:p>
    <w:p w14:paraId="1BE7F5DD" w14:textId="77777777" w:rsidR="002A1115" w:rsidRPr="00A11829" w:rsidRDefault="002A1115" w:rsidP="00A3558E">
      <w:pPr>
        <w:spacing w:after="0" w:line="240" w:lineRule="auto"/>
        <w:ind w:left="0" w:right="0" w:firstLine="0"/>
        <w:rPr>
          <w:rFonts w:eastAsia="Aptos"/>
          <w:b/>
          <w:kern w:val="2"/>
          <w:lang w:eastAsia="en-US"/>
          <w14:ligatures w14:val="standardContextual"/>
        </w:rPr>
      </w:pPr>
    </w:p>
    <w:p w14:paraId="5E234E8E" w14:textId="77777777" w:rsidR="004025CA" w:rsidRPr="002A1115"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Artículo 123. ...</w:t>
      </w:r>
    </w:p>
    <w:p w14:paraId="0B898909" w14:textId="77777777" w:rsidR="004025CA" w:rsidRPr="002A1115"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w:t>
      </w:r>
    </w:p>
    <w:p w14:paraId="365AE3E1"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57E4FEC3" w14:textId="77777777" w:rsidR="004025CA" w:rsidRPr="002A1115" w:rsidRDefault="004025CA" w:rsidP="00A3558E">
      <w:pPr>
        <w:spacing w:after="0" w:line="240" w:lineRule="auto"/>
        <w:ind w:left="0" w:right="0" w:firstLine="0"/>
        <w:rPr>
          <w:rFonts w:eastAsia="Aptos"/>
          <w:b/>
          <w:kern w:val="2"/>
          <w:lang w:eastAsia="en-US"/>
          <w14:ligatures w14:val="standardContextual"/>
        </w:rPr>
      </w:pPr>
      <w:proofErr w:type="gramStart"/>
      <w:r w:rsidRPr="002A1115">
        <w:rPr>
          <w:rFonts w:eastAsia="Aptos"/>
          <w:b/>
          <w:kern w:val="2"/>
          <w:lang w:eastAsia="en-US"/>
          <w14:ligatures w14:val="standardContextual"/>
        </w:rPr>
        <w:t>Α.</w:t>
      </w:r>
      <w:proofErr w:type="gramEnd"/>
      <w:r w:rsidRPr="002A1115">
        <w:rPr>
          <w:rFonts w:eastAsia="Aptos"/>
          <w:b/>
          <w:kern w:val="2"/>
          <w:lang w:eastAsia="en-US"/>
          <w14:ligatures w14:val="standardContextual"/>
        </w:rPr>
        <w:t xml:space="preserve"> ...</w:t>
      </w:r>
    </w:p>
    <w:p w14:paraId="070E5862" w14:textId="77777777" w:rsidR="004025CA" w:rsidRPr="002A1115" w:rsidRDefault="004025CA" w:rsidP="00A3558E">
      <w:pPr>
        <w:spacing w:after="0" w:line="240" w:lineRule="auto"/>
        <w:ind w:left="0" w:right="0" w:firstLine="0"/>
        <w:rPr>
          <w:rFonts w:eastAsia="Aptos"/>
          <w:b/>
          <w:kern w:val="2"/>
          <w:lang w:eastAsia="en-US"/>
          <w14:ligatures w14:val="standardContextual"/>
        </w:rPr>
      </w:pPr>
    </w:p>
    <w:p w14:paraId="4C615D66" w14:textId="6A00184B" w:rsidR="004025CA" w:rsidRPr="002A1115"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I</w:t>
      </w:r>
      <w:r w:rsidR="009E148C">
        <w:rPr>
          <w:rFonts w:eastAsia="Aptos"/>
          <w:b/>
          <w:kern w:val="2"/>
          <w:lang w:eastAsia="en-US"/>
          <w14:ligatures w14:val="standardContextual"/>
        </w:rPr>
        <w:t>.</w:t>
      </w:r>
      <w:r w:rsidRPr="002A1115">
        <w:rPr>
          <w:rFonts w:eastAsia="Aptos"/>
          <w:b/>
          <w:kern w:val="2"/>
          <w:lang w:eastAsia="en-US"/>
          <w14:ligatures w14:val="standardContextual"/>
        </w:rPr>
        <w:t xml:space="preserve"> </w:t>
      </w:r>
      <w:r w:rsidRPr="009E148C">
        <w:rPr>
          <w:rFonts w:eastAsia="Aptos"/>
          <w:kern w:val="2"/>
          <w:lang w:eastAsia="en-US"/>
          <w14:ligatures w14:val="standardContextual"/>
        </w:rPr>
        <w:t>a</w:t>
      </w:r>
      <w:r w:rsidRPr="002A1115">
        <w:rPr>
          <w:rFonts w:eastAsia="Aptos"/>
          <w:b/>
          <w:kern w:val="2"/>
          <w:lang w:eastAsia="en-US"/>
          <w14:ligatures w14:val="standardContextual"/>
        </w:rPr>
        <w:t xml:space="preserve"> VI. ...</w:t>
      </w:r>
    </w:p>
    <w:p w14:paraId="4E48FBEE" w14:textId="77777777" w:rsidR="004025CA" w:rsidRPr="002A1115" w:rsidRDefault="004025CA" w:rsidP="00A3558E">
      <w:pPr>
        <w:spacing w:after="0" w:line="240" w:lineRule="auto"/>
        <w:ind w:left="0" w:right="0" w:firstLine="0"/>
        <w:rPr>
          <w:rFonts w:eastAsia="Aptos"/>
          <w:b/>
          <w:kern w:val="2"/>
          <w:lang w:eastAsia="en-US"/>
          <w14:ligatures w14:val="standardContextual"/>
        </w:rPr>
      </w:pPr>
    </w:p>
    <w:p w14:paraId="60F5A630" w14:textId="77777777" w:rsidR="004025CA" w:rsidRPr="003B048E" w:rsidRDefault="004025CA" w:rsidP="009E148C">
      <w:pPr>
        <w:spacing w:after="0" w:line="240" w:lineRule="auto"/>
        <w:ind w:left="426" w:right="0" w:hanging="426"/>
        <w:rPr>
          <w:rFonts w:eastAsia="Aptos"/>
          <w:b/>
          <w:bCs/>
          <w:kern w:val="2"/>
          <w:lang w:eastAsia="en-US"/>
          <w14:ligatures w14:val="standardContextual"/>
        </w:rPr>
      </w:pPr>
      <w:r w:rsidRPr="002A1115">
        <w:rPr>
          <w:rFonts w:eastAsia="Aptos"/>
          <w:b/>
          <w:kern w:val="2"/>
          <w:lang w:eastAsia="en-US"/>
          <w14:ligatures w14:val="standardContextual"/>
        </w:rPr>
        <w:t>VII.</w:t>
      </w:r>
      <w:r w:rsidRPr="004025CA">
        <w:rPr>
          <w:rFonts w:eastAsia="Aptos"/>
          <w:kern w:val="2"/>
          <w:lang w:eastAsia="en-US"/>
          <w14:ligatures w14:val="standardContextual"/>
        </w:rPr>
        <w:t xml:space="preserve"> </w:t>
      </w:r>
      <w:r w:rsidRPr="003B048E">
        <w:rPr>
          <w:rFonts w:eastAsia="Aptos"/>
          <w:b/>
          <w:bCs/>
          <w:kern w:val="2"/>
          <w:lang w:eastAsia="en-US"/>
          <w14:ligatures w14:val="standardContextual"/>
        </w:rPr>
        <w:t>A</w:t>
      </w:r>
      <w:r w:rsidRPr="009E148C">
        <w:rPr>
          <w:rFonts w:eastAsia="Aptos"/>
          <w:kern w:val="2"/>
          <w:lang w:eastAsia="en-US"/>
          <w14:ligatures w14:val="standardContextual"/>
        </w:rPr>
        <w:t xml:space="preserve"> trabajo igual </w:t>
      </w:r>
      <w:r w:rsidRPr="003B048E">
        <w:rPr>
          <w:rFonts w:eastAsia="Aptos"/>
          <w:b/>
          <w:bCs/>
          <w:kern w:val="2"/>
          <w:lang w:eastAsia="en-US"/>
          <w14:ligatures w14:val="standardContextual"/>
        </w:rPr>
        <w:t>corresponderá</w:t>
      </w:r>
      <w:r w:rsidRPr="009E148C">
        <w:rPr>
          <w:rFonts w:eastAsia="Aptos"/>
          <w:kern w:val="2"/>
          <w:lang w:eastAsia="en-US"/>
          <w14:ligatures w14:val="standardContextual"/>
        </w:rPr>
        <w:t xml:space="preserve"> salario igual, sin tener en cuenta sexo, </w:t>
      </w:r>
      <w:r w:rsidRPr="003B048E">
        <w:rPr>
          <w:rFonts w:eastAsia="Aptos"/>
          <w:b/>
          <w:bCs/>
          <w:kern w:val="2"/>
          <w:lang w:eastAsia="en-US"/>
          <w14:ligatures w14:val="standardContextual"/>
        </w:rPr>
        <w:t>género</w:t>
      </w:r>
      <w:r w:rsidRPr="009E148C">
        <w:rPr>
          <w:rFonts w:eastAsia="Aptos"/>
          <w:kern w:val="2"/>
          <w:lang w:eastAsia="en-US"/>
          <w14:ligatures w14:val="standardContextual"/>
        </w:rPr>
        <w:t xml:space="preserve"> ni nacionalidad. </w:t>
      </w:r>
      <w:r w:rsidRPr="003B048E">
        <w:rPr>
          <w:rFonts w:eastAsia="Aptos"/>
          <w:b/>
          <w:bCs/>
          <w:kern w:val="2"/>
          <w:lang w:eastAsia="en-US"/>
          <w14:ligatures w14:val="standardContextual"/>
        </w:rPr>
        <w:t>Las leyes establecerán los mecanismos tendientes a reducir y erradicar la brecha salarial de género.</w:t>
      </w:r>
    </w:p>
    <w:p w14:paraId="4AF55947"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416ECA77" w14:textId="77777777" w:rsidR="004025CA" w:rsidRPr="002A1115"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 xml:space="preserve">VIII. </w:t>
      </w:r>
      <w:r w:rsidRPr="009E148C">
        <w:rPr>
          <w:rFonts w:eastAsia="Aptos"/>
          <w:kern w:val="2"/>
          <w:lang w:eastAsia="en-US"/>
          <w14:ligatures w14:val="standardContextual"/>
        </w:rPr>
        <w:t>a</w:t>
      </w:r>
      <w:r w:rsidRPr="002A1115">
        <w:rPr>
          <w:rFonts w:eastAsia="Aptos"/>
          <w:b/>
          <w:kern w:val="2"/>
          <w:lang w:eastAsia="en-US"/>
          <w14:ligatures w14:val="standardContextual"/>
        </w:rPr>
        <w:t xml:space="preserve"> XXXI. ...</w:t>
      </w:r>
    </w:p>
    <w:p w14:paraId="525A109E" w14:textId="77777777" w:rsidR="004025CA" w:rsidRPr="00A11829" w:rsidRDefault="004025CA" w:rsidP="00A3558E">
      <w:pPr>
        <w:spacing w:after="0" w:line="240" w:lineRule="auto"/>
        <w:ind w:left="0" w:right="0" w:firstLine="0"/>
        <w:rPr>
          <w:rFonts w:eastAsia="Aptos"/>
          <w:b/>
          <w:kern w:val="2"/>
          <w:lang w:eastAsia="en-US"/>
          <w14:ligatures w14:val="standardContextual"/>
        </w:rPr>
      </w:pPr>
    </w:p>
    <w:p w14:paraId="643C71FC" w14:textId="77777777" w:rsidR="004025CA" w:rsidRDefault="004025CA" w:rsidP="00A3558E">
      <w:pPr>
        <w:spacing w:after="0" w:line="240" w:lineRule="auto"/>
        <w:ind w:left="0" w:right="0" w:firstLine="0"/>
        <w:rPr>
          <w:rFonts w:eastAsia="Aptos"/>
          <w:b/>
          <w:kern w:val="2"/>
          <w:lang w:eastAsia="en-US"/>
          <w14:ligatures w14:val="standardContextual"/>
        </w:rPr>
      </w:pPr>
      <w:proofErr w:type="gramStart"/>
      <w:r w:rsidRPr="002A1115">
        <w:rPr>
          <w:rFonts w:eastAsia="Aptos"/>
          <w:b/>
          <w:kern w:val="2"/>
          <w:lang w:eastAsia="en-US"/>
          <w14:ligatures w14:val="standardContextual"/>
        </w:rPr>
        <w:lastRenderedPageBreak/>
        <w:t>Β. ...</w:t>
      </w:r>
      <w:proofErr w:type="gramEnd"/>
    </w:p>
    <w:p w14:paraId="523489D0" w14:textId="77777777" w:rsidR="00A11829" w:rsidRPr="002A1115" w:rsidRDefault="00A11829" w:rsidP="00A3558E">
      <w:pPr>
        <w:spacing w:after="0" w:line="240" w:lineRule="auto"/>
        <w:ind w:left="0" w:right="0" w:firstLine="0"/>
        <w:rPr>
          <w:rFonts w:eastAsia="Aptos"/>
          <w:b/>
          <w:kern w:val="2"/>
          <w:lang w:eastAsia="en-US"/>
          <w14:ligatures w14:val="standardContextual"/>
        </w:rPr>
      </w:pPr>
    </w:p>
    <w:p w14:paraId="6C95B953" w14:textId="55057499" w:rsidR="004025CA"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I</w:t>
      </w:r>
      <w:r w:rsidR="009E148C">
        <w:rPr>
          <w:rFonts w:eastAsia="Aptos"/>
          <w:b/>
          <w:kern w:val="2"/>
          <w:lang w:eastAsia="en-US"/>
          <w14:ligatures w14:val="standardContextual"/>
        </w:rPr>
        <w:t>.</w:t>
      </w:r>
      <w:r w:rsidRPr="002A1115">
        <w:rPr>
          <w:rFonts w:eastAsia="Aptos"/>
          <w:b/>
          <w:kern w:val="2"/>
          <w:lang w:eastAsia="en-US"/>
          <w14:ligatures w14:val="standardContextual"/>
        </w:rPr>
        <w:t xml:space="preserve"> </w:t>
      </w:r>
      <w:r w:rsidRPr="009E148C">
        <w:rPr>
          <w:rFonts w:eastAsia="Aptos"/>
          <w:kern w:val="2"/>
          <w:lang w:eastAsia="en-US"/>
          <w14:ligatures w14:val="standardContextual"/>
        </w:rPr>
        <w:t>a</w:t>
      </w:r>
      <w:r w:rsidRPr="002A1115">
        <w:rPr>
          <w:rFonts w:eastAsia="Aptos"/>
          <w:b/>
          <w:kern w:val="2"/>
          <w:lang w:eastAsia="en-US"/>
          <w14:ligatures w14:val="standardContextual"/>
        </w:rPr>
        <w:t xml:space="preserve"> IV. ...</w:t>
      </w:r>
    </w:p>
    <w:p w14:paraId="2CB502B5" w14:textId="77777777" w:rsidR="002A1115" w:rsidRPr="00A11829" w:rsidRDefault="002A1115" w:rsidP="00A3558E">
      <w:pPr>
        <w:spacing w:after="0" w:line="240" w:lineRule="auto"/>
        <w:ind w:left="0" w:right="0" w:firstLine="0"/>
        <w:rPr>
          <w:rFonts w:eastAsia="Aptos"/>
          <w:b/>
          <w:kern w:val="2"/>
          <w:lang w:eastAsia="en-US"/>
          <w14:ligatures w14:val="standardContextual"/>
        </w:rPr>
      </w:pPr>
    </w:p>
    <w:p w14:paraId="0E175C49" w14:textId="7D548372" w:rsidR="004025CA" w:rsidRPr="003B048E" w:rsidRDefault="004025CA" w:rsidP="009E148C">
      <w:pPr>
        <w:spacing w:after="0" w:line="240" w:lineRule="auto"/>
        <w:ind w:left="426" w:right="0" w:hanging="426"/>
        <w:rPr>
          <w:rFonts w:eastAsia="Aptos"/>
          <w:b/>
          <w:bCs/>
          <w:kern w:val="2"/>
          <w:lang w:eastAsia="en-US"/>
          <w14:ligatures w14:val="standardContextual"/>
        </w:rPr>
      </w:pPr>
      <w:r w:rsidRPr="002A1115">
        <w:rPr>
          <w:rFonts w:eastAsia="Aptos"/>
          <w:b/>
          <w:kern w:val="2"/>
          <w:lang w:eastAsia="en-US"/>
          <w14:ligatures w14:val="standardContextual"/>
        </w:rPr>
        <w:t>V.</w:t>
      </w:r>
      <w:r w:rsidRPr="004025CA">
        <w:rPr>
          <w:rFonts w:eastAsia="Aptos"/>
          <w:kern w:val="2"/>
          <w:lang w:eastAsia="en-US"/>
          <w14:ligatures w14:val="standardContextual"/>
        </w:rPr>
        <w:t xml:space="preserve"> </w:t>
      </w:r>
      <w:r w:rsidR="002A1115">
        <w:rPr>
          <w:rFonts w:eastAsia="Aptos"/>
          <w:kern w:val="2"/>
          <w:lang w:eastAsia="en-US"/>
          <w14:ligatures w14:val="standardContextual"/>
        </w:rPr>
        <w:t xml:space="preserve">   </w:t>
      </w:r>
      <w:r w:rsidRPr="009E148C">
        <w:rPr>
          <w:rFonts w:eastAsia="Aptos"/>
          <w:kern w:val="2"/>
          <w:lang w:eastAsia="en-US"/>
          <w14:ligatures w14:val="standardContextual"/>
        </w:rPr>
        <w:t xml:space="preserve">A trabajo igual corresponderá salario igual, sin tener en cuenta el sexo </w:t>
      </w:r>
      <w:r w:rsidRPr="003B048E">
        <w:rPr>
          <w:rFonts w:eastAsia="Aptos"/>
          <w:b/>
          <w:bCs/>
          <w:kern w:val="2"/>
          <w:lang w:eastAsia="en-US"/>
          <w14:ligatures w14:val="standardContextual"/>
        </w:rPr>
        <w:t>ni género. Las leyes establecerán los mecanismos tendientes a reducir y erradicar la brecha salarial de género</w:t>
      </w:r>
      <w:r w:rsidR="003B048E">
        <w:rPr>
          <w:rFonts w:eastAsia="Aptos"/>
          <w:b/>
          <w:bCs/>
          <w:kern w:val="2"/>
          <w:lang w:eastAsia="en-US"/>
          <w14:ligatures w14:val="standardContextual"/>
        </w:rPr>
        <w:t>;</w:t>
      </w:r>
    </w:p>
    <w:p w14:paraId="313C22CE" w14:textId="77777777" w:rsidR="004025CA" w:rsidRPr="002A1115" w:rsidRDefault="004025CA" w:rsidP="00A3558E">
      <w:pPr>
        <w:spacing w:after="0" w:line="240" w:lineRule="auto"/>
        <w:ind w:left="0" w:right="0" w:firstLine="0"/>
        <w:rPr>
          <w:rFonts w:eastAsia="Aptos"/>
          <w:b/>
          <w:kern w:val="2"/>
          <w:lang w:eastAsia="en-US"/>
          <w14:ligatures w14:val="standardContextual"/>
        </w:rPr>
      </w:pPr>
    </w:p>
    <w:p w14:paraId="6B0FFAD8" w14:textId="6FB2FA01" w:rsidR="004025CA" w:rsidRDefault="004025CA" w:rsidP="00A3558E">
      <w:pPr>
        <w:spacing w:after="0" w:line="240" w:lineRule="auto"/>
        <w:ind w:left="0" w:right="0" w:firstLine="0"/>
        <w:rPr>
          <w:rFonts w:eastAsia="Aptos"/>
          <w:b/>
          <w:kern w:val="2"/>
          <w:lang w:eastAsia="en-US"/>
          <w14:ligatures w14:val="standardContextual"/>
        </w:rPr>
      </w:pPr>
      <w:r w:rsidRPr="002A1115">
        <w:rPr>
          <w:rFonts w:eastAsia="Aptos"/>
          <w:b/>
          <w:kern w:val="2"/>
          <w:lang w:eastAsia="en-US"/>
          <w14:ligatures w14:val="standardContextual"/>
        </w:rPr>
        <w:t>VI</w:t>
      </w:r>
      <w:r w:rsidR="009E148C">
        <w:rPr>
          <w:rFonts w:eastAsia="Aptos"/>
          <w:b/>
          <w:kern w:val="2"/>
          <w:lang w:eastAsia="en-US"/>
          <w14:ligatures w14:val="standardContextual"/>
        </w:rPr>
        <w:t>.</w:t>
      </w:r>
      <w:r w:rsidRPr="002A1115">
        <w:rPr>
          <w:rFonts w:eastAsia="Aptos"/>
          <w:b/>
          <w:kern w:val="2"/>
          <w:lang w:eastAsia="en-US"/>
          <w14:ligatures w14:val="standardContextual"/>
        </w:rPr>
        <w:t xml:space="preserve"> </w:t>
      </w:r>
      <w:r w:rsidRPr="009E148C">
        <w:rPr>
          <w:rFonts w:eastAsia="Aptos"/>
          <w:kern w:val="2"/>
          <w:lang w:eastAsia="en-US"/>
          <w14:ligatures w14:val="standardContextual"/>
        </w:rPr>
        <w:t>a</w:t>
      </w:r>
      <w:r w:rsidRPr="002A1115">
        <w:rPr>
          <w:rFonts w:eastAsia="Aptos"/>
          <w:b/>
          <w:kern w:val="2"/>
          <w:lang w:eastAsia="en-US"/>
          <w14:ligatures w14:val="standardContextual"/>
        </w:rPr>
        <w:t xml:space="preserve"> XIV. ...</w:t>
      </w:r>
    </w:p>
    <w:p w14:paraId="5450071B" w14:textId="77777777" w:rsidR="00A11829" w:rsidRPr="00A42294" w:rsidRDefault="00A11829" w:rsidP="00A3558E">
      <w:pPr>
        <w:spacing w:after="0" w:line="240" w:lineRule="auto"/>
        <w:ind w:left="0" w:right="0" w:firstLine="0"/>
        <w:rPr>
          <w:rFonts w:eastAsia="Aptos"/>
          <w:b/>
          <w:kern w:val="2"/>
          <w:lang w:eastAsia="en-US"/>
          <w14:ligatures w14:val="standardContextual"/>
        </w:rPr>
      </w:pPr>
    </w:p>
    <w:p w14:paraId="26F5374D" w14:textId="77777777" w:rsidR="00283745" w:rsidRPr="00A42294" w:rsidRDefault="00283745" w:rsidP="00283745">
      <w:pPr>
        <w:spacing w:after="0" w:line="240" w:lineRule="auto"/>
        <w:ind w:left="0" w:right="0" w:firstLine="0"/>
        <w:rPr>
          <w:rFonts w:eastAsia="Aptos"/>
          <w:b/>
          <w:kern w:val="2"/>
          <w:lang w:eastAsia="en-US"/>
          <w14:ligatures w14:val="standardContextual"/>
        </w:rPr>
      </w:pPr>
    </w:p>
    <w:p w14:paraId="17D8667A" w14:textId="648C800F" w:rsidR="004025CA" w:rsidRPr="002A1115" w:rsidRDefault="009E148C" w:rsidP="00A3558E">
      <w:pPr>
        <w:spacing w:after="0" w:line="240" w:lineRule="auto"/>
        <w:ind w:left="0" w:right="0" w:firstLine="0"/>
        <w:jc w:val="center"/>
        <w:rPr>
          <w:rFonts w:eastAsia="Aptos"/>
          <w:b/>
          <w:kern w:val="2"/>
          <w:lang w:eastAsia="en-US"/>
          <w14:ligatures w14:val="standardContextual"/>
        </w:rPr>
      </w:pPr>
      <w:r w:rsidRPr="002A1115">
        <w:rPr>
          <w:rFonts w:eastAsia="Aptos"/>
          <w:b/>
          <w:kern w:val="2"/>
          <w:lang w:eastAsia="en-US"/>
          <w14:ligatures w14:val="standardContextual"/>
        </w:rPr>
        <w:t>Transitorios</w:t>
      </w:r>
    </w:p>
    <w:p w14:paraId="63E0207F" w14:textId="77777777" w:rsidR="004025CA" w:rsidRPr="00A11829" w:rsidRDefault="004025CA" w:rsidP="00A42294">
      <w:pPr>
        <w:spacing w:after="0" w:line="360" w:lineRule="auto"/>
        <w:ind w:left="0" w:right="0" w:firstLine="0"/>
        <w:rPr>
          <w:rFonts w:eastAsia="Aptos"/>
          <w:b/>
          <w:kern w:val="2"/>
          <w:lang w:eastAsia="en-US"/>
          <w14:ligatures w14:val="standardContextual"/>
        </w:rPr>
      </w:pPr>
    </w:p>
    <w:p w14:paraId="284BA199" w14:textId="31C7FC66" w:rsidR="004025CA" w:rsidRPr="004025CA" w:rsidRDefault="004025CA" w:rsidP="00A3558E">
      <w:pPr>
        <w:spacing w:after="0" w:line="240" w:lineRule="auto"/>
        <w:ind w:left="0" w:right="0" w:firstLine="0"/>
        <w:rPr>
          <w:rFonts w:eastAsia="Aptos"/>
          <w:kern w:val="2"/>
          <w:lang w:eastAsia="en-US"/>
          <w14:ligatures w14:val="standardContextual"/>
        </w:rPr>
      </w:pPr>
      <w:r w:rsidRPr="002A1115">
        <w:rPr>
          <w:rFonts w:eastAsia="Aptos"/>
          <w:b/>
          <w:kern w:val="2"/>
          <w:lang w:eastAsia="en-US"/>
          <w14:ligatures w14:val="standardContextual"/>
        </w:rPr>
        <w:t>Primero.</w:t>
      </w:r>
      <w:r w:rsidR="00A553EB">
        <w:rPr>
          <w:rFonts w:eastAsia="Aptos"/>
          <w:b/>
          <w:kern w:val="2"/>
          <w:lang w:eastAsia="en-US"/>
          <w14:ligatures w14:val="standardContextual"/>
        </w:rPr>
        <w:t>-</w:t>
      </w:r>
      <w:r w:rsidRPr="002A1115">
        <w:rPr>
          <w:rFonts w:eastAsia="Aptos"/>
          <w:b/>
          <w:kern w:val="2"/>
          <w:lang w:eastAsia="en-US"/>
          <w14:ligatures w14:val="standardContextual"/>
        </w:rPr>
        <w:t xml:space="preserve"> </w:t>
      </w:r>
      <w:r w:rsidRPr="004025CA">
        <w:rPr>
          <w:rFonts w:eastAsia="Aptos"/>
          <w:kern w:val="2"/>
          <w:lang w:eastAsia="en-US"/>
          <w14:ligatures w14:val="standardContextual"/>
        </w:rPr>
        <w:t>El presente Decreto entrará en vigor el día siguiente al de su publicación en el Diario Oficial de la Federación.</w:t>
      </w:r>
    </w:p>
    <w:p w14:paraId="78832EEA" w14:textId="77777777" w:rsidR="004025CA" w:rsidRPr="00A11829" w:rsidRDefault="004025CA" w:rsidP="00A3558E">
      <w:pPr>
        <w:spacing w:after="0" w:line="240" w:lineRule="auto"/>
        <w:ind w:left="0" w:right="0" w:firstLine="0"/>
        <w:rPr>
          <w:rFonts w:eastAsia="Aptos"/>
          <w:kern w:val="2"/>
          <w:lang w:eastAsia="en-US"/>
          <w14:ligatures w14:val="standardContextual"/>
        </w:rPr>
      </w:pPr>
    </w:p>
    <w:p w14:paraId="5BABBA05" w14:textId="5D8575B4" w:rsidR="004025CA" w:rsidRPr="004025CA" w:rsidRDefault="004025CA" w:rsidP="00A3558E">
      <w:pPr>
        <w:spacing w:after="0" w:line="240" w:lineRule="auto"/>
        <w:ind w:left="0" w:right="0" w:firstLine="0"/>
        <w:rPr>
          <w:rFonts w:eastAsia="Aptos"/>
          <w:kern w:val="2"/>
          <w:lang w:eastAsia="en-US"/>
          <w14:ligatures w14:val="standardContextual"/>
        </w:rPr>
      </w:pPr>
      <w:r w:rsidRPr="002A1115">
        <w:rPr>
          <w:rFonts w:eastAsia="Aptos"/>
          <w:b/>
          <w:kern w:val="2"/>
          <w:lang w:eastAsia="en-US"/>
          <w14:ligatures w14:val="standardContextual"/>
        </w:rPr>
        <w:t>Segundo.</w:t>
      </w:r>
      <w:r w:rsidR="00A553EB">
        <w:rPr>
          <w:rFonts w:eastAsia="Aptos"/>
          <w:b/>
          <w:kern w:val="2"/>
          <w:lang w:eastAsia="en-US"/>
          <w14:ligatures w14:val="standardContextual"/>
        </w:rPr>
        <w:t>-</w:t>
      </w:r>
      <w:r w:rsidRPr="004025CA">
        <w:rPr>
          <w:rFonts w:eastAsia="Aptos"/>
          <w:kern w:val="2"/>
          <w:lang w:eastAsia="en-US"/>
          <w14:ligatures w14:val="standardContextual"/>
        </w:rPr>
        <w:t xml:space="preserve"> El Congreso de la Unión deberá armonizar el marco jurídico correspondiente a la materia para adecuarlo al contenido del presente Decreto en un plazo que no excederá de 90 </w:t>
      </w:r>
      <w:r w:rsidR="00A553EB" w:rsidRPr="004025CA">
        <w:rPr>
          <w:rFonts w:eastAsia="Aptos"/>
          <w:kern w:val="2"/>
          <w:lang w:eastAsia="en-US"/>
          <w14:ligatures w14:val="standardContextual"/>
        </w:rPr>
        <w:t>días</w:t>
      </w:r>
      <w:r w:rsidRPr="004025CA">
        <w:rPr>
          <w:rFonts w:eastAsia="Aptos"/>
          <w:kern w:val="2"/>
          <w:lang w:eastAsia="en-US"/>
          <w14:ligatures w14:val="standardContextual"/>
        </w:rPr>
        <w:t xml:space="preserve">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w:t>
      </w:r>
    </w:p>
    <w:p w14:paraId="660C4B20" w14:textId="77777777" w:rsidR="004025CA" w:rsidRPr="00A11829" w:rsidRDefault="004025CA" w:rsidP="00A3558E">
      <w:pPr>
        <w:spacing w:after="0" w:line="240" w:lineRule="auto"/>
        <w:ind w:left="0" w:right="0" w:firstLine="0"/>
        <w:rPr>
          <w:rFonts w:eastAsia="Aptos"/>
          <w:kern w:val="2"/>
          <w:lang w:eastAsia="en-US"/>
          <w14:ligatures w14:val="standardContextual"/>
        </w:rPr>
      </w:pPr>
    </w:p>
    <w:p w14:paraId="4C357054" w14:textId="5D653CD0" w:rsidR="004025CA" w:rsidRDefault="004025CA" w:rsidP="00A3558E">
      <w:pPr>
        <w:spacing w:after="0" w:line="240" w:lineRule="auto"/>
        <w:ind w:left="0" w:right="0" w:firstLine="0"/>
        <w:rPr>
          <w:rFonts w:eastAsia="Aptos"/>
          <w:kern w:val="2"/>
          <w:lang w:eastAsia="en-US"/>
          <w14:ligatures w14:val="standardContextual"/>
        </w:rPr>
      </w:pPr>
      <w:r w:rsidRPr="002A1115">
        <w:rPr>
          <w:rFonts w:eastAsia="Aptos"/>
          <w:b/>
          <w:kern w:val="2"/>
          <w:lang w:eastAsia="en-US"/>
          <w14:ligatures w14:val="standardContextual"/>
        </w:rPr>
        <w:t>Tercero.</w:t>
      </w:r>
      <w:r w:rsidR="00A553EB">
        <w:rPr>
          <w:rFonts w:eastAsia="Aptos"/>
          <w:b/>
          <w:kern w:val="2"/>
          <w:lang w:eastAsia="en-US"/>
          <w14:ligatures w14:val="standardContextual"/>
        </w:rPr>
        <w:t>-</w:t>
      </w:r>
      <w:r w:rsidRPr="004025CA">
        <w:rPr>
          <w:rFonts w:eastAsia="Aptos"/>
          <w:kern w:val="2"/>
          <w:lang w:eastAsia="en-US"/>
          <w14:ligatures w14:val="standardContextual"/>
        </w:rPr>
        <w:t xml:space="preserve"> Las entidades federativas, deberán armonizar el marco jurídico correspondiente a la materia para adecuarlo al contenido del presente Decreto en un plazo que no excederá de 180 días a partir de la entrada en</w:t>
      </w:r>
      <w:r>
        <w:rPr>
          <w:rFonts w:eastAsia="Aptos"/>
          <w:kern w:val="2"/>
          <w:lang w:eastAsia="en-US"/>
          <w14:ligatures w14:val="standardContextual"/>
        </w:rPr>
        <w:t xml:space="preserve"> </w:t>
      </w:r>
      <w:r w:rsidRPr="004025CA">
        <w:rPr>
          <w:rFonts w:eastAsia="Aptos"/>
          <w:kern w:val="2"/>
          <w:lang w:eastAsia="en-US"/>
          <w14:ligatures w14:val="standardContextual"/>
        </w:rPr>
        <w:t>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w:t>
      </w:r>
    </w:p>
    <w:p w14:paraId="2857548C" w14:textId="77777777" w:rsidR="00283745" w:rsidRPr="00283745" w:rsidRDefault="00283745" w:rsidP="00283745">
      <w:pPr>
        <w:spacing w:after="0" w:line="240" w:lineRule="auto"/>
        <w:ind w:left="567" w:right="0" w:firstLine="0"/>
        <w:rPr>
          <w:rFonts w:eastAsia="Aptos"/>
          <w:kern w:val="2"/>
          <w:sz w:val="18"/>
          <w:szCs w:val="18"/>
          <w:lang w:eastAsia="en-US"/>
          <w14:ligatures w14:val="standardContextual"/>
        </w:rPr>
      </w:pPr>
    </w:p>
    <w:p w14:paraId="1D2D85A1" w14:textId="77777777" w:rsidR="00A11829" w:rsidRDefault="00A11829" w:rsidP="00646D5E">
      <w:pPr>
        <w:spacing w:after="0" w:line="240" w:lineRule="auto"/>
        <w:ind w:left="0" w:right="0" w:firstLine="0"/>
        <w:jc w:val="center"/>
        <w:rPr>
          <w:b/>
          <w:color w:val="000000" w:themeColor="text1"/>
          <w:sz w:val="22"/>
          <w:szCs w:val="22"/>
        </w:rPr>
      </w:pPr>
    </w:p>
    <w:p w14:paraId="178A1C80" w14:textId="77777777" w:rsidR="00F01AFE" w:rsidRPr="00646D5E" w:rsidRDefault="00F01AF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T</w:t>
      </w:r>
      <w:r w:rsidR="00117C25" w:rsidRPr="00646D5E">
        <w:rPr>
          <w:b/>
          <w:color w:val="000000" w:themeColor="text1"/>
          <w:sz w:val="22"/>
          <w:szCs w:val="22"/>
        </w:rPr>
        <w:t xml:space="preserve"> </w:t>
      </w:r>
      <w:r w:rsidRPr="00646D5E">
        <w:rPr>
          <w:b/>
          <w:color w:val="000000" w:themeColor="text1"/>
          <w:sz w:val="22"/>
          <w:szCs w:val="22"/>
        </w:rPr>
        <w:t>r</w:t>
      </w:r>
      <w:r w:rsidR="00117C25" w:rsidRPr="00646D5E">
        <w:rPr>
          <w:b/>
          <w:color w:val="000000" w:themeColor="text1"/>
          <w:sz w:val="22"/>
          <w:szCs w:val="22"/>
        </w:rPr>
        <w:t xml:space="preserve"> </w:t>
      </w:r>
      <w:r w:rsidRPr="00646D5E">
        <w:rPr>
          <w:b/>
          <w:color w:val="000000" w:themeColor="text1"/>
          <w:sz w:val="22"/>
          <w:szCs w:val="22"/>
        </w:rPr>
        <w:t>a</w:t>
      </w:r>
      <w:r w:rsidR="00117C25" w:rsidRPr="00646D5E">
        <w:rPr>
          <w:b/>
          <w:color w:val="000000" w:themeColor="text1"/>
          <w:sz w:val="22"/>
          <w:szCs w:val="22"/>
        </w:rPr>
        <w:t xml:space="preserve"> </w:t>
      </w:r>
      <w:r w:rsidRPr="00646D5E">
        <w:rPr>
          <w:b/>
          <w:color w:val="000000" w:themeColor="text1"/>
          <w:sz w:val="22"/>
          <w:szCs w:val="22"/>
        </w:rPr>
        <w:t>n</w:t>
      </w:r>
      <w:r w:rsidR="00117C25" w:rsidRPr="00646D5E">
        <w:rPr>
          <w:b/>
          <w:color w:val="000000" w:themeColor="text1"/>
          <w:sz w:val="22"/>
          <w:szCs w:val="22"/>
        </w:rPr>
        <w:t xml:space="preserve"> </w:t>
      </w:r>
      <w:r w:rsidRPr="00646D5E">
        <w:rPr>
          <w:b/>
          <w:color w:val="000000" w:themeColor="text1"/>
          <w:sz w:val="22"/>
          <w:szCs w:val="22"/>
        </w:rPr>
        <w:t>s</w:t>
      </w:r>
      <w:r w:rsidR="00117C25" w:rsidRPr="00646D5E">
        <w:rPr>
          <w:b/>
          <w:color w:val="000000" w:themeColor="text1"/>
          <w:sz w:val="22"/>
          <w:szCs w:val="22"/>
        </w:rPr>
        <w:t xml:space="preserve"> </w:t>
      </w:r>
      <w:r w:rsidRPr="00646D5E">
        <w:rPr>
          <w:b/>
          <w:color w:val="000000" w:themeColor="text1"/>
          <w:sz w:val="22"/>
          <w:szCs w:val="22"/>
        </w:rPr>
        <w:t>i</w:t>
      </w:r>
      <w:r w:rsidR="00117C25" w:rsidRPr="00646D5E">
        <w:rPr>
          <w:b/>
          <w:color w:val="000000" w:themeColor="text1"/>
          <w:sz w:val="22"/>
          <w:szCs w:val="22"/>
        </w:rPr>
        <w:t xml:space="preserve"> </w:t>
      </w:r>
      <w:r w:rsidRPr="00646D5E">
        <w:rPr>
          <w:b/>
          <w:color w:val="000000" w:themeColor="text1"/>
          <w:sz w:val="22"/>
          <w:szCs w:val="22"/>
        </w:rPr>
        <w:t>t</w:t>
      </w:r>
      <w:r w:rsidR="00117C25" w:rsidRPr="00646D5E">
        <w:rPr>
          <w:b/>
          <w:color w:val="000000" w:themeColor="text1"/>
          <w:sz w:val="22"/>
          <w:szCs w:val="22"/>
        </w:rPr>
        <w:t xml:space="preserve"> </w:t>
      </w:r>
      <w:r w:rsidRPr="00646D5E">
        <w:rPr>
          <w:b/>
          <w:color w:val="000000" w:themeColor="text1"/>
          <w:sz w:val="22"/>
          <w:szCs w:val="22"/>
        </w:rPr>
        <w:t>o</w:t>
      </w:r>
      <w:r w:rsidR="00117C25" w:rsidRPr="00646D5E">
        <w:rPr>
          <w:b/>
          <w:color w:val="000000" w:themeColor="text1"/>
          <w:sz w:val="22"/>
          <w:szCs w:val="22"/>
        </w:rPr>
        <w:t xml:space="preserve"> </w:t>
      </w:r>
      <w:r w:rsidRPr="00646D5E">
        <w:rPr>
          <w:b/>
          <w:color w:val="000000" w:themeColor="text1"/>
          <w:sz w:val="22"/>
          <w:szCs w:val="22"/>
        </w:rPr>
        <w:t>r</w:t>
      </w:r>
      <w:r w:rsidR="00117C25" w:rsidRPr="00646D5E">
        <w:rPr>
          <w:b/>
          <w:color w:val="000000" w:themeColor="text1"/>
          <w:sz w:val="22"/>
          <w:szCs w:val="22"/>
        </w:rPr>
        <w:t xml:space="preserve"> </w:t>
      </w:r>
      <w:r w:rsidRPr="00646D5E">
        <w:rPr>
          <w:b/>
          <w:color w:val="000000" w:themeColor="text1"/>
          <w:sz w:val="22"/>
          <w:szCs w:val="22"/>
        </w:rPr>
        <w:t>i</w:t>
      </w:r>
      <w:r w:rsidR="00117C25" w:rsidRPr="00646D5E">
        <w:rPr>
          <w:b/>
          <w:color w:val="000000" w:themeColor="text1"/>
          <w:sz w:val="22"/>
          <w:szCs w:val="22"/>
        </w:rPr>
        <w:t xml:space="preserve"> </w:t>
      </w:r>
      <w:r w:rsidRPr="00646D5E">
        <w:rPr>
          <w:b/>
          <w:color w:val="000000" w:themeColor="text1"/>
          <w:sz w:val="22"/>
          <w:szCs w:val="22"/>
        </w:rPr>
        <w:t>o</w:t>
      </w:r>
      <w:r w:rsidR="00117C25" w:rsidRPr="00646D5E">
        <w:rPr>
          <w:b/>
          <w:color w:val="000000" w:themeColor="text1"/>
          <w:sz w:val="22"/>
          <w:szCs w:val="22"/>
        </w:rPr>
        <w:t xml:space="preserve"> </w:t>
      </w:r>
      <w:r w:rsidRPr="00646D5E">
        <w:rPr>
          <w:b/>
          <w:color w:val="000000" w:themeColor="text1"/>
          <w:sz w:val="22"/>
          <w:szCs w:val="22"/>
        </w:rPr>
        <w:t>s</w:t>
      </w:r>
    </w:p>
    <w:p w14:paraId="766C3DC3" w14:textId="77777777" w:rsidR="00A11829" w:rsidRPr="00A11829" w:rsidRDefault="00A11829" w:rsidP="00A42294">
      <w:pPr>
        <w:spacing w:after="0" w:line="360" w:lineRule="auto"/>
        <w:ind w:left="0" w:right="-6" w:hanging="11"/>
        <w:rPr>
          <w:rFonts w:eastAsia="Calibri"/>
          <w:b/>
          <w:color w:val="000000" w:themeColor="text1"/>
          <w:lang w:eastAsia="en-US"/>
        </w:rPr>
      </w:pPr>
    </w:p>
    <w:p w14:paraId="06D326CC" w14:textId="77777777" w:rsidR="00F01AFE" w:rsidRPr="00646D5E" w:rsidRDefault="000D5AF2"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Publicación</w:t>
      </w:r>
    </w:p>
    <w:p w14:paraId="6D8422A5" w14:textId="77777777"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primero. </w:t>
      </w:r>
      <w:r w:rsidRPr="00646D5E">
        <w:rPr>
          <w:rFonts w:eastAsia="Calibri"/>
          <w:color w:val="000000" w:themeColor="text1"/>
          <w:sz w:val="22"/>
          <w:szCs w:val="22"/>
          <w:lang w:eastAsia="en-US"/>
        </w:rPr>
        <w:t>Publíquese este decreto en el Diario Oficial del Gobierno del Estado de Yucatán.</w:t>
      </w:r>
    </w:p>
    <w:p w14:paraId="6CB42DE1" w14:textId="77777777" w:rsidR="003B048E" w:rsidRDefault="003B048E" w:rsidP="00646D5E">
      <w:pPr>
        <w:spacing w:after="0" w:line="240" w:lineRule="auto"/>
        <w:ind w:left="0" w:right="-6" w:hanging="11"/>
        <w:rPr>
          <w:rFonts w:eastAsia="Calibri"/>
          <w:b/>
          <w:color w:val="000000" w:themeColor="text1"/>
          <w:lang w:eastAsia="en-US"/>
        </w:rPr>
      </w:pPr>
    </w:p>
    <w:p w14:paraId="0A96EAAF" w14:textId="77777777" w:rsidR="00A11829" w:rsidRDefault="00A11829" w:rsidP="00646D5E">
      <w:pPr>
        <w:spacing w:after="0" w:line="240" w:lineRule="auto"/>
        <w:ind w:left="0" w:right="-6" w:hanging="11"/>
        <w:rPr>
          <w:rFonts w:eastAsia="Calibri"/>
          <w:b/>
          <w:color w:val="000000" w:themeColor="text1"/>
          <w:lang w:eastAsia="en-US"/>
        </w:rPr>
      </w:pPr>
    </w:p>
    <w:p w14:paraId="74701307" w14:textId="77777777" w:rsidR="00A11829" w:rsidRPr="00A11829" w:rsidRDefault="00A11829" w:rsidP="00646D5E">
      <w:pPr>
        <w:spacing w:after="0" w:line="240" w:lineRule="auto"/>
        <w:ind w:left="0" w:right="-6" w:hanging="11"/>
        <w:rPr>
          <w:rFonts w:eastAsia="Calibri"/>
          <w:b/>
          <w:color w:val="000000" w:themeColor="text1"/>
          <w:lang w:eastAsia="en-US"/>
        </w:rPr>
      </w:pPr>
    </w:p>
    <w:p w14:paraId="7530CFBE"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lastRenderedPageBreak/>
        <w:t>Notificación</w:t>
      </w:r>
    </w:p>
    <w:p w14:paraId="6C9EA628" w14:textId="007B44F4"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segundo. </w:t>
      </w:r>
      <w:r w:rsidRPr="00646D5E">
        <w:rPr>
          <w:rFonts w:eastAsia="Calibri"/>
          <w:color w:val="000000" w:themeColor="text1"/>
          <w:sz w:val="22"/>
          <w:szCs w:val="22"/>
          <w:lang w:eastAsia="en-US"/>
        </w:rPr>
        <w:t xml:space="preserve">Envíese a la Cámara de </w:t>
      </w:r>
      <w:r w:rsidR="00550212">
        <w:rPr>
          <w:rFonts w:eastAsia="Calibri"/>
          <w:color w:val="000000" w:themeColor="text1"/>
          <w:sz w:val="22"/>
          <w:szCs w:val="22"/>
          <w:lang w:eastAsia="en-US"/>
        </w:rPr>
        <w:t>Diputados</w:t>
      </w:r>
      <w:r w:rsidR="00325A52" w:rsidRPr="00646D5E">
        <w:rPr>
          <w:rFonts w:eastAsia="Calibri"/>
          <w:color w:val="000000" w:themeColor="text1"/>
          <w:sz w:val="22"/>
          <w:szCs w:val="22"/>
          <w:lang w:eastAsia="en-US"/>
        </w:rPr>
        <w:t xml:space="preserve"> </w:t>
      </w:r>
      <w:r w:rsidRPr="00646D5E">
        <w:rPr>
          <w:rFonts w:eastAsia="Calibri"/>
          <w:color w:val="000000" w:themeColor="text1"/>
          <w:sz w:val="22"/>
          <w:szCs w:val="22"/>
          <w:lang w:eastAsia="en-US"/>
        </w:rPr>
        <w:t>del Honorable Congreso de la Unión, esta Minuta aprobada por el Congreso del Estado de Yucatán, para los efectos legales que correspondan.</w:t>
      </w:r>
    </w:p>
    <w:p w14:paraId="1D5934C2" w14:textId="77777777" w:rsidR="00F01AFE" w:rsidRPr="00283745" w:rsidRDefault="00F01AFE" w:rsidP="00646D5E">
      <w:pPr>
        <w:spacing w:after="0" w:line="240" w:lineRule="auto"/>
        <w:ind w:left="0" w:right="0" w:firstLine="0"/>
        <w:rPr>
          <w:b/>
          <w:color w:val="000000" w:themeColor="text1"/>
          <w:sz w:val="18"/>
          <w:szCs w:val="18"/>
        </w:rPr>
      </w:pPr>
    </w:p>
    <w:p w14:paraId="4F9FDB66" w14:textId="58647B4F" w:rsidR="00A246C2" w:rsidRPr="00550212" w:rsidRDefault="00550212" w:rsidP="00646D5E">
      <w:pPr>
        <w:spacing w:after="0" w:line="240" w:lineRule="auto"/>
        <w:ind w:left="0" w:right="0" w:firstLine="0"/>
        <w:rPr>
          <w:b/>
          <w:color w:val="000000" w:themeColor="text1"/>
        </w:rPr>
      </w:pPr>
      <w:r w:rsidRPr="00550212">
        <w:rPr>
          <w:b/>
          <w:color w:val="000000" w:themeColor="text1"/>
        </w:rPr>
        <w:t xml:space="preserve">DADO EN LA SALA DE USOS MÚLTIPLES MAESTRA CONSUELO ZAVALA CASTILLO DEL RECINTO DEL PODER LEGISLATIVO, EN LA CIUDAD DE MÉRIDA, YUCATÁN, A LOS </w:t>
      </w:r>
      <w:r w:rsidR="003B048E">
        <w:rPr>
          <w:b/>
          <w:color w:val="000000" w:themeColor="text1"/>
        </w:rPr>
        <w:t>SEIS</w:t>
      </w:r>
      <w:r w:rsidRPr="00550212">
        <w:rPr>
          <w:b/>
          <w:color w:val="000000" w:themeColor="text1"/>
        </w:rPr>
        <w:t xml:space="preserve"> DÍAS DEL MES DE </w:t>
      </w:r>
      <w:r w:rsidR="003B048E">
        <w:rPr>
          <w:b/>
          <w:color w:val="000000" w:themeColor="text1"/>
        </w:rPr>
        <w:t>NOVIEMBRE</w:t>
      </w:r>
      <w:r w:rsidRPr="00550212">
        <w:rPr>
          <w:b/>
          <w:color w:val="000000" w:themeColor="text1"/>
        </w:rPr>
        <w:t xml:space="preserve"> DEL AÑO DOS MIL VEINTICUATRO.</w:t>
      </w:r>
    </w:p>
    <w:p w14:paraId="0610D08E" w14:textId="77777777" w:rsidR="00FE0016" w:rsidRDefault="00FE0016" w:rsidP="00646D5E">
      <w:pPr>
        <w:spacing w:after="0" w:line="240" w:lineRule="auto"/>
        <w:ind w:left="0" w:right="0" w:firstLine="0"/>
        <w:rPr>
          <w:b/>
          <w:color w:val="000000" w:themeColor="text1"/>
        </w:rPr>
      </w:pPr>
    </w:p>
    <w:p w14:paraId="05D9EFE4" w14:textId="77777777" w:rsidR="00A11829" w:rsidRPr="00A11829" w:rsidRDefault="00A11829" w:rsidP="00646D5E">
      <w:pPr>
        <w:spacing w:after="0" w:line="240" w:lineRule="auto"/>
        <w:ind w:left="0" w:right="0" w:firstLine="0"/>
        <w:rPr>
          <w:b/>
          <w:color w:val="000000" w:themeColor="text1"/>
        </w:rPr>
      </w:pPr>
    </w:p>
    <w:p w14:paraId="5AB5E7DB" w14:textId="77777777" w:rsidR="00A11829"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COMISIÓN PERMANENTE DE PUNTOS CONSTITUCIONALES</w:t>
      </w:r>
      <w:r w:rsidR="00A246C2" w:rsidRPr="00646D5E">
        <w:rPr>
          <w:b/>
          <w:color w:val="000000" w:themeColor="text1"/>
          <w:sz w:val="22"/>
          <w:szCs w:val="22"/>
        </w:rPr>
        <w:t xml:space="preserve"> </w:t>
      </w:r>
    </w:p>
    <w:p w14:paraId="1B598453" w14:textId="0F8CA3D0" w:rsidR="00CE0F5D"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50212" w:rsidRPr="00283745" w14:paraId="0E7608F5" w14:textId="77777777" w:rsidTr="00E96FBD">
        <w:trPr>
          <w:tblHeader/>
          <w:jc w:val="center"/>
        </w:trPr>
        <w:tc>
          <w:tcPr>
            <w:tcW w:w="2405" w:type="dxa"/>
            <w:shd w:val="clear" w:color="auto" w:fill="A6A6A6"/>
            <w:vAlign w:val="center"/>
          </w:tcPr>
          <w:p w14:paraId="456CB3A4"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CARGO</w:t>
            </w:r>
          </w:p>
        </w:tc>
        <w:tc>
          <w:tcPr>
            <w:tcW w:w="2268" w:type="dxa"/>
            <w:shd w:val="clear" w:color="auto" w:fill="A6A6A6"/>
            <w:vAlign w:val="center"/>
          </w:tcPr>
          <w:p w14:paraId="76347430"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nombre</w:t>
            </w:r>
          </w:p>
        </w:tc>
        <w:tc>
          <w:tcPr>
            <w:tcW w:w="2268" w:type="dxa"/>
            <w:shd w:val="clear" w:color="auto" w:fill="A6A6A6"/>
            <w:vAlign w:val="center"/>
          </w:tcPr>
          <w:p w14:paraId="555A5EEE"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A FAVOR</w:t>
            </w:r>
          </w:p>
        </w:tc>
        <w:tc>
          <w:tcPr>
            <w:tcW w:w="2268" w:type="dxa"/>
            <w:shd w:val="clear" w:color="auto" w:fill="A6A6A6"/>
            <w:vAlign w:val="center"/>
          </w:tcPr>
          <w:p w14:paraId="06F8B64B"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EN CONTRA</w:t>
            </w:r>
          </w:p>
        </w:tc>
      </w:tr>
      <w:tr w:rsidR="00550212" w:rsidRPr="00283745" w14:paraId="0E2FFC7F" w14:textId="77777777" w:rsidTr="00E96FBD">
        <w:trPr>
          <w:jc w:val="center"/>
        </w:trPr>
        <w:tc>
          <w:tcPr>
            <w:tcW w:w="2405" w:type="dxa"/>
            <w:shd w:val="clear" w:color="auto" w:fill="auto"/>
            <w:vAlign w:val="center"/>
          </w:tcPr>
          <w:p w14:paraId="61424AD6"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PRESIDENTe</w:t>
            </w:r>
          </w:p>
        </w:tc>
        <w:tc>
          <w:tcPr>
            <w:tcW w:w="2268" w:type="dxa"/>
            <w:shd w:val="clear" w:color="auto" w:fill="auto"/>
            <w:vAlign w:val="center"/>
          </w:tcPr>
          <w:p w14:paraId="473DD78C"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noProof/>
                <w:sz w:val="20"/>
                <w:szCs w:val="20"/>
              </w:rPr>
              <w:drawing>
                <wp:inline distT="0" distB="0" distL="0" distR="0" wp14:anchorId="5478EF7F" wp14:editId="3E88BFEA">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A82ED9A" w14:textId="77777777" w:rsidR="00550212" w:rsidRPr="00283745" w:rsidRDefault="00550212" w:rsidP="002B5545">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DIP. mario alejandro cuevas mena.</w:t>
            </w:r>
          </w:p>
        </w:tc>
        <w:tc>
          <w:tcPr>
            <w:tcW w:w="2268" w:type="dxa"/>
            <w:shd w:val="clear" w:color="auto" w:fill="auto"/>
            <w:vAlign w:val="center"/>
          </w:tcPr>
          <w:p w14:paraId="7BE1FB51" w14:textId="1C322F15" w:rsidR="00550212" w:rsidRPr="00E96FBD" w:rsidRDefault="00E96FBD" w:rsidP="002B5545">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2773527B" w14:textId="77777777" w:rsidR="00550212" w:rsidRPr="00283745" w:rsidRDefault="00550212" w:rsidP="002B5545">
            <w:pPr>
              <w:spacing w:after="0" w:line="240" w:lineRule="auto"/>
              <w:ind w:left="0" w:right="51" w:firstLine="0"/>
              <w:contextualSpacing/>
              <w:jc w:val="center"/>
              <w:rPr>
                <w:rFonts w:eastAsia="Times New Roman"/>
                <w:caps/>
                <w:sz w:val="20"/>
                <w:szCs w:val="20"/>
                <w:lang w:eastAsia="es-ES"/>
              </w:rPr>
            </w:pPr>
          </w:p>
        </w:tc>
      </w:tr>
      <w:tr w:rsidR="00E96FBD" w:rsidRPr="00283745" w14:paraId="2B5DE9CB" w14:textId="77777777" w:rsidTr="00E96FBD">
        <w:trPr>
          <w:jc w:val="center"/>
        </w:trPr>
        <w:tc>
          <w:tcPr>
            <w:tcW w:w="2405" w:type="dxa"/>
            <w:shd w:val="clear" w:color="auto" w:fill="auto"/>
            <w:vAlign w:val="center"/>
          </w:tcPr>
          <w:p w14:paraId="61F6565F" w14:textId="77777777" w:rsidR="00E96FBD" w:rsidRPr="00283745" w:rsidRDefault="00E96FBD" w:rsidP="00E96FBD">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VICEPRESIDENTa</w:t>
            </w:r>
          </w:p>
        </w:tc>
        <w:tc>
          <w:tcPr>
            <w:tcW w:w="2268" w:type="dxa"/>
            <w:shd w:val="clear" w:color="auto" w:fill="auto"/>
            <w:vAlign w:val="center"/>
          </w:tcPr>
          <w:p w14:paraId="425C6A3B" w14:textId="77777777" w:rsidR="00E96FBD" w:rsidRPr="00283745" w:rsidRDefault="00E96FBD" w:rsidP="00E96FBD">
            <w:pPr>
              <w:spacing w:after="0" w:line="240" w:lineRule="auto"/>
              <w:ind w:left="0" w:right="0" w:firstLine="0"/>
              <w:contextualSpacing/>
              <w:jc w:val="center"/>
              <w:rPr>
                <w:rFonts w:eastAsia="Times New Roman"/>
                <w:b/>
                <w:sz w:val="20"/>
                <w:szCs w:val="20"/>
                <w:lang w:eastAsia="es-ES"/>
              </w:rPr>
            </w:pPr>
            <w:r w:rsidRPr="00283745">
              <w:rPr>
                <w:rFonts w:ascii="Times New Roman" w:eastAsia="Times New Roman" w:hAnsi="Times New Roman" w:cs="Times New Roman"/>
                <w:noProof/>
                <w:sz w:val="20"/>
                <w:szCs w:val="20"/>
              </w:rPr>
              <w:drawing>
                <wp:inline distT="0" distB="0" distL="0" distR="0" wp14:anchorId="1F37599D" wp14:editId="29759B34">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6E642C9A" w14:textId="77777777" w:rsidR="00E96FBD" w:rsidRPr="00283745" w:rsidRDefault="00E96FBD" w:rsidP="00E96FBD">
            <w:pPr>
              <w:spacing w:after="0" w:line="240" w:lineRule="auto"/>
              <w:ind w:left="0" w:right="0" w:firstLine="0"/>
              <w:contextualSpacing/>
              <w:jc w:val="center"/>
              <w:rPr>
                <w:rFonts w:eastAsia="Times New Roman"/>
                <w:b/>
                <w:sz w:val="20"/>
                <w:szCs w:val="20"/>
                <w:lang w:eastAsia="es-ES"/>
              </w:rPr>
            </w:pPr>
            <w:r w:rsidRPr="00283745">
              <w:rPr>
                <w:rFonts w:eastAsia="Times New Roman"/>
                <w:b/>
                <w:sz w:val="20"/>
                <w:szCs w:val="20"/>
                <w:lang w:eastAsia="es-ES"/>
              </w:rPr>
              <w:t>DIP. CLAUDIA ESTEFANÍA BAEZA MARTÍNEZ.</w:t>
            </w:r>
          </w:p>
        </w:tc>
        <w:tc>
          <w:tcPr>
            <w:tcW w:w="2268" w:type="dxa"/>
            <w:shd w:val="clear" w:color="auto" w:fill="auto"/>
            <w:vAlign w:val="center"/>
          </w:tcPr>
          <w:p w14:paraId="1410019D" w14:textId="2089F79B"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451AACA4" w14:textId="77777777"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p>
        </w:tc>
      </w:tr>
      <w:tr w:rsidR="00E96FBD" w:rsidRPr="00283745" w14:paraId="25A48478" w14:textId="77777777" w:rsidTr="00E96FBD">
        <w:trPr>
          <w:trHeight w:val="714"/>
          <w:jc w:val="center"/>
        </w:trPr>
        <w:tc>
          <w:tcPr>
            <w:tcW w:w="2405" w:type="dxa"/>
            <w:shd w:val="clear" w:color="auto" w:fill="auto"/>
            <w:vAlign w:val="center"/>
          </w:tcPr>
          <w:p w14:paraId="4CDEDEE5" w14:textId="77777777" w:rsidR="00E96FBD" w:rsidRPr="00283745" w:rsidRDefault="00E96FBD" w:rsidP="00E96FBD">
            <w:pPr>
              <w:spacing w:after="0" w:line="240" w:lineRule="auto"/>
              <w:ind w:left="0" w:right="51"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secretariO</w:t>
            </w:r>
          </w:p>
        </w:tc>
        <w:tc>
          <w:tcPr>
            <w:tcW w:w="2268" w:type="dxa"/>
            <w:shd w:val="clear" w:color="auto" w:fill="auto"/>
            <w:vAlign w:val="center"/>
          </w:tcPr>
          <w:p w14:paraId="1D19E257" w14:textId="77777777" w:rsidR="00E96FBD" w:rsidRPr="00283745" w:rsidRDefault="00E96FBD" w:rsidP="00E96FBD">
            <w:pPr>
              <w:spacing w:after="0" w:line="240" w:lineRule="auto"/>
              <w:ind w:left="0" w:right="0" w:firstLine="0"/>
              <w:contextualSpacing/>
              <w:jc w:val="center"/>
              <w:rPr>
                <w:rFonts w:eastAsia="Times New Roman"/>
                <w:b/>
                <w:noProof/>
                <w:sz w:val="20"/>
                <w:szCs w:val="20"/>
              </w:rPr>
            </w:pPr>
            <w:r w:rsidRPr="00283745">
              <w:rPr>
                <w:rFonts w:ascii="Times New Roman" w:eastAsia="Times New Roman" w:hAnsi="Times New Roman" w:cs="Times New Roman"/>
                <w:noProof/>
                <w:sz w:val="20"/>
                <w:szCs w:val="20"/>
              </w:rPr>
              <w:drawing>
                <wp:inline distT="0" distB="0" distL="0" distR="0" wp14:anchorId="1FCFD217" wp14:editId="02BB78AD">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050CF3B5" w14:textId="77777777" w:rsidR="00E96FBD" w:rsidRPr="00283745" w:rsidRDefault="00E96FBD" w:rsidP="00E96FBD">
            <w:pPr>
              <w:spacing w:after="0" w:line="240" w:lineRule="auto"/>
              <w:ind w:left="0" w:right="0" w:firstLine="0"/>
              <w:contextualSpacing/>
              <w:jc w:val="center"/>
              <w:rPr>
                <w:rFonts w:eastAsia="Times New Roman"/>
                <w:b/>
                <w:noProof/>
                <w:sz w:val="20"/>
                <w:szCs w:val="20"/>
              </w:rPr>
            </w:pPr>
            <w:r w:rsidRPr="00283745">
              <w:rPr>
                <w:rFonts w:eastAsia="Times New Roman"/>
                <w:b/>
                <w:noProof/>
                <w:sz w:val="20"/>
                <w:szCs w:val="20"/>
              </w:rPr>
              <w:t>DIP. JOSÉ JULIÁN BUSTILLOS MEDINA.</w:t>
            </w:r>
          </w:p>
        </w:tc>
        <w:tc>
          <w:tcPr>
            <w:tcW w:w="2268" w:type="dxa"/>
            <w:shd w:val="clear" w:color="auto" w:fill="auto"/>
            <w:vAlign w:val="center"/>
          </w:tcPr>
          <w:p w14:paraId="5CEE20E6" w14:textId="67ECBA17"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3670EF99" w14:textId="77777777"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p>
        </w:tc>
      </w:tr>
      <w:tr w:rsidR="00E96FBD" w:rsidRPr="00283745" w14:paraId="01B9EF8A" w14:textId="77777777" w:rsidTr="00E96FBD">
        <w:trPr>
          <w:jc w:val="center"/>
        </w:trPr>
        <w:tc>
          <w:tcPr>
            <w:tcW w:w="2405" w:type="dxa"/>
            <w:shd w:val="clear" w:color="auto" w:fill="auto"/>
            <w:vAlign w:val="center"/>
          </w:tcPr>
          <w:p w14:paraId="337AB8CD" w14:textId="77777777" w:rsidR="00E96FBD" w:rsidRPr="00283745" w:rsidRDefault="00E96FBD" w:rsidP="00E96FBD">
            <w:pPr>
              <w:spacing w:after="0" w:line="240" w:lineRule="auto"/>
              <w:ind w:left="0" w:right="51"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SECRETARIo</w:t>
            </w:r>
          </w:p>
        </w:tc>
        <w:tc>
          <w:tcPr>
            <w:tcW w:w="2268" w:type="dxa"/>
            <w:shd w:val="clear" w:color="auto" w:fill="auto"/>
            <w:vAlign w:val="center"/>
          </w:tcPr>
          <w:p w14:paraId="061055B6" w14:textId="77777777" w:rsidR="00E96FBD" w:rsidRPr="00283745" w:rsidRDefault="00E96FBD" w:rsidP="00E96FBD">
            <w:pPr>
              <w:spacing w:after="0" w:line="240" w:lineRule="auto"/>
              <w:ind w:left="0" w:right="0" w:firstLine="0"/>
              <w:contextualSpacing/>
              <w:jc w:val="center"/>
              <w:rPr>
                <w:rFonts w:eastAsia="Times New Roman"/>
                <w:b/>
                <w:sz w:val="20"/>
                <w:szCs w:val="20"/>
                <w:lang w:eastAsia="es-ES"/>
              </w:rPr>
            </w:pPr>
            <w:r w:rsidRPr="00283745">
              <w:rPr>
                <w:rFonts w:ascii="Times New Roman" w:eastAsia="Times New Roman" w:hAnsi="Times New Roman" w:cs="Times New Roman"/>
                <w:noProof/>
                <w:sz w:val="20"/>
                <w:szCs w:val="20"/>
              </w:rPr>
              <w:drawing>
                <wp:inline distT="0" distB="0" distL="0" distR="0" wp14:anchorId="6D1140CA" wp14:editId="49EF6B36">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3BB4D44D" w14:textId="77777777" w:rsidR="00E96FBD" w:rsidRPr="00283745" w:rsidRDefault="00E96FBD" w:rsidP="00E96FBD">
            <w:pPr>
              <w:spacing w:after="0" w:line="240" w:lineRule="auto"/>
              <w:ind w:left="0" w:right="0" w:firstLine="0"/>
              <w:contextualSpacing/>
              <w:jc w:val="center"/>
              <w:rPr>
                <w:rFonts w:eastAsia="Times New Roman"/>
                <w:b/>
                <w:sz w:val="20"/>
                <w:szCs w:val="20"/>
                <w:lang w:eastAsia="es-ES"/>
              </w:rPr>
            </w:pPr>
            <w:r w:rsidRPr="00283745">
              <w:rPr>
                <w:rFonts w:eastAsia="Times New Roman"/>
                <w:b/>
                <w:sz w:val="20"/>
                <w:szCs w:val="20"/>
                <w:lang w:eastAsia="es-ES"/>
              </w:rPr>
              <w:t>DIP. ROGER JOSÉ TORRES PENICHE.</w:t>
            </w:r>
          </w:p>
        </w:tc>
        <w:tc>
          <w:tcPr>
            <w:tcW w:w="2268" w:type="dxa"/>
            <w:shd w:val="clear" w:color="auto" w:fill="auto"/>
            <w:vAlign w:val="center"/>
          </w:tcPr>
          <w:p w14:paraId="234155C2" w14:textId="754C3279"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1C83A768" w14:textId="77777777"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p>
        </w:tc>
      </w:tr>
      <w:tr w:rsidR="00E96FBD" w:rsidRPr="00283745" w14:paraId="16246736" w14:textId="77777777" w:rsidTr="00E96FBD">
        <w:trPr>
          <w:jc w:val="center"/>
        </w:trPr>
        <w:tc>
          <w:tcPr>
            <w:tcW w:w="2405" w:type="dxa"/>
            <w:tcBorders>
              <w:bottom w:val="single" w:sz="4" w:space="0" w:color="auto"/>
            </w:tcBorders>
            <w:shd w:val="clear" w:color="auto" w:fill="auto"/>
            <w:vAlign w:val="center"/>
          </w:tcPr>
          <w:p w14:paraId="552741CC" w14:textId="77777777" w:rsidR="00E96FBD" w:rsidRPr="00283745" w:rsidRDefault="00E96FBD" w:rsidP="00E96FBD">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bottom w:val="single" w:sz="4" w:space="0" w:color="auto"/>
            </w:tcBorders>
            <w:shd w:val="clear" w:color="auto" w:fill="auto"/>
            <w:vAlign w:val="center"/>
          </w:tcPr>
          <w:p w14:paraId="5E13FF95" w14:textId="77777777" w:rsidR="00E96FBD" w:rsidRPr="00283745" w:rsidRDefault="00E96FBD" w:rsidP="00E96FBD">
            <w:pPr>
              <w:spacing w:after="0" w:line="240" w:lineRule="auto"/>
              <w:ind w:left="0" w:right="0" w:firstLine="0"/>
              <w:contextualSpacing/>
              <w:jc w:val="center"/>
              <w:rPr>
                <w:rFonts w:eastAsia="Times New Roman"/>
                <w:b/>
                <w:caps/>
                <w:sz w:val="20"/>
                <w:szCs w:val="20"/>
                <w:lang w:eastAsia="es-ES"/>
              </w:rPr>
            </w:pPr>
            <w:r w:rsidRPr="00283745">
              <w:rPr>
                <w:rFonts w:ascii="Times New Roman" w:eastAsia="Times New Roman" w:hAnsi="Times New Roman" w:cs="Times New Roman"/>
                <w:noProof/>
                <w:sz w:val="20"/>
                <w:szCs w:val="20"/>
              </w:rPr>
              <w:drawing>
                <wp:inline distT="0" distB="0" distL="0" distR="0" wp14:anchorId="00F0E1B2" wp14:editId="340F0C6F">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4040EB1E" w14:textId="77777777" w:rsidR="00E96FBD" w:rsidRPr="00283745" w:rsidRDefault="00E96FBD" w:rsidP="00E96FBD">
            <w:pPr>
              <w:spacing w:after="0" w:line="240" w:lineRule="auto"/>
              <w:ind w:left="0" w:right="0" w:firstLine="0"/>
              <w:contextualSpacing/>
              <w:jc w:val="center"/>
              <w:rPr>
                <w:rFonts w:eastAsia="Times New Roman"/>
                <w:b/>
                <w:caps/>
                <w:sz w:val="20"/>
                <w:szCs w:val="20"/>
                <w:lang w:eastAsia="es-ES"/>
              </w:rPr>
            </w:pPr>
            <w:r w:rsidRPr="00283745">
              <w:rPr>
                <w:rFonts w:eastAsia="Times New Roman"/>
                <w:b/>
                <w:caps/>
                <w:sz w:val="20"/>
                <w:szCs w:val="20"/>
                <w:lang w:eastAsia="es-ES"/>
              </w:rPr>
              <w:t>DIP. WILMER MANUEL MONFORTE MARFIL.</w:t>
            </w:r>
          </w:p>
        </w:tc>
        <w:tc>
          <w:tcPr>
            <w:tcW w:w="2268" w:type="dxa"/>
            <w:tcBorders>
              <w:bottom w:val="single" w:sz="4" w:space="0" w:color="auto"/>
            </w:tcBorders>
            <w:shd w:val="clear" w:color="auto" w:fill="auto"/>
            <w:vAlign w:val="center"/>
          </w:tcPr>
          <w:p w14:paraId="1588BEA2" w14:textId="0739378F"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tcBorders>
              <w:bottom w:val="single" w:sz="4" w:space="0" w:color="auto"/>
            </w:tcBorders>
            <w:shd w:val="clear" w:color="auto" w:fill="auto"/>
            <w:vAlign w:val="center"/>
          </w:tcPr>
          <w:p w14:paraId="3A06136F" w14:textId="77777777" w:rsidR="00E96FBD" w:rsidRPr="00283745" w:rsidRDefault="00E96FBD" w:rsidP="00E96FBD">
            <w:pPr>
              <w:spacing w:after="0" w:line="240" w:lineRule="auto"/>
              <w:ind w:left="0" w:right="51" w:firstLine="0"/>
              <w:contextualSpacing/>
              <w:jc w:val="center"/>
              <w:rPr>
                <w:rFonts w:eastAsia="Times New Roman"/>
                <w:caps/>
                <w:sz w:val="20"/>
                <w:szCs w:val="20"/>
                <w:lang w:eastAsia="es-ES"/>
              </w:rPr>
            </w:pPr>
          </w:p>
        </w:tc>
      </w:tr>
      <w:tr w:rsidR="00E96FBD" w:rsidRPr="00283745" w14:paraId="59255FB0" w14:textId="77777777" w:rsidTr="00E96FBD">
        <w:trPr>
          <w:jc w:val="center"/>
        </w:trPr>
        <w:tc>
          <w:tcPr>
            <w:tcW w:w="2405" w:type="dxa"/>
            <w:tcBorders>
              <w:top w:val="nil"/>
              <w:bottom w:val="single" w:sz="4" w:space="0" w:color="auto"/>
            </w:tcBorders>
            <w:shd w:val="clear" w:color="auto" w:fill="auto"/>
            <w:vAlign w:val="center"/>
          </w:tcPr>
          <w:p w14:paraId="0D984CF3" w14:textId="77777777" w:rsidR="00E96FBD" w:rsidRPr="00283745" w:rsidRDefault="00E96FBD" w:rsidP="00E96FBD">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26CCC0F3"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405CBC97" wp14:editId="40BBD006">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1812E65F"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NAOMI RAQUEL PENICHE LÓPEZ.</w:t>
            </w:r>
          </w:p>
        </w:tc>
        <w:tc>
          <w:tcPr>
            <w:tcW w:w="2268" w:type="dxa"/>
            <w:tcBorders>
              <w:top w:val="nil"/>
              <w:bottom w:val="single" w:sz="4" w:space="0" w:color="auto"/>
            </w:tcBorders>
            <w:shd w:val="clear" w:color="auto" w:fill="auto"/>
            <w:vAlign w:val="center"/>
          </w:tcPr>
          <w:p w14:paraId="281C97EA" w14:textId="051E2264"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6BFCB7D5" w14:textId="77777777"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p>
        </w:tc>
      </w:tr>
      <w:tr w:rsidR="00E96FBD" w:rsidRPr="00283745" w14:paraId="582D517E" w14:textId="77777777" w:rsidTr="00E96FBD">
        <w:trPr>
          <w:jc w:val="center"/>
        </w:trPr>
        <w:tc>
          <w:tcPr>
            <w:tcW w:w="2405" w:type="dxa"/>
            <w:tcBorders>
              <w:top w:val="nil"/>
              <w:bottom w:val="single" w:sz="4" w:space="0" w:color="auto"/>
            </w:tcBorders>
            <w:shd w:val="clear" w:color="auto" w:fill="auto"/>
            <w:vAlign w:val="center"/>
          </w:tcPr>
          <w:p w14:paraId="09D4BFC7" w14:textId="77777777" w:rsidR="00E96FBD" w:rsidRPr="00283745" w:rsidRDefault="00E96FBD" w:rsidP="00E96FBD">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41CDEACB"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00284C34" wp14:editId="70DAF8B9">
                  <wp:extent cx="1027430" cy="964864"/>
                  <wp:effectExtent l="0" t="0" r="1270" b="6985"/>
                  <wp:docPr id="3" name="Imagen 3"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38013" cy="974802"/>
                          </a:xfrm>
                          <a:prstGeom prst="rect">
                            <a:avLst/>
                          </a:prstGeom>
                          <a:noFill/>
                          <a:ln>
                            <a:noFill/>
                          </a:ln>
                          <a:extLst>
                            <a:ext uri="{53640926-AAD7-44D8-BBD7-CCE9431645EC}">
                              <a14:shadowObscured xmlns:a14="http://schemas.microsoft.com/office/drawing/2010/main"/>
                            </a:ext>
                          </a:extLst>
                        </pic:spPr>
                      </pic:pic>
                    </a:graphicData>
                  </a:graphic>
                </wp:inline>
              </w:drawing>
            </w:r>
          </w:p>
          <w:p w14:paraId="13B53BC0"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14:paraId="2AC1EB99" w14:textId="701A0741"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6C7824EC" w14:textId="77777777"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p>
        </w:tc>
      </w:tr>
      <w:tr w:rsidR="00C74B2E" w:rsidRPr="00283745" w14:paraId="5DAD1C22" w14:textId="77777777" w:rsidTr="00E96FBD">
        <w:trPr>
          <w:jc w:val="center"/>
        </w:trPr>
        <w:tc>
          <w:tcPr>
            <w:tcW w:w="9209" w:type="dxa"/>
            <w:gridSpan w:val="4"/>
            <w:tcBorders>
              <w:top w:val="single" w:sz="4" w:space="0" w:color="auto"/>
              <w:left w:val="nil"/>
              <w:bottom w:val="nil"/>
              <w:right w:val="nil"/>
            </w:tcBorders>
            <w:shd w:val="clear" w:color="auto" w:fill="auto"/>
            <w:vAlign w:val="center"/>
          </w:tcPr>
          <w:p w14:paraId="7D2DB607" w14:textId="7A9871DE" w:rsidR="00C74B2E" w:rsidRPr="00A11829" w:rsidRDefault="00C74B2E" w:rsidP="00C74B2E">
            <w:pPr>
              <w:spacing w:after="0" w:line="240" w:lineRule="auto"/>
              <w:ind w:left="0" w:right="51" w:firstLine="0"/>
              <w:contextualSpacing/>
              <w:rPr>
                <w:rFonts w:eastAsia="Times New Roman"/>
                <w:bCs/>
                <w:caps/>
                <w:sz w:val="16"/>
                <w:szCs w:val="16"/>
                <w:lang w:val="pt-BR" w:eastAsia="es-ES"/>
              </w:rPr>
            </w:pPr>
            <w:r w:rsidRPr="00A11829">
              <w:rPr>
                <w:rFonts w:eastAsia="Calibri"/>
                <w:bCs/>
                <w:color w:val="000000" w:themeColor="text1"/>
                <w:sz w:val="16"/>
                <w:szCs w:val="16"/>
                <w:lang w:eastAsia="en-US"/>
              </w:rPr>
              <w:t>Esta hoja de firmas pertenece al Dictamen que contiene el Decreto por el que el Congreso del Estado de Yucatán aprueba en sus términos</w:t>
            </w:r>
            <w:r w:rsidRPr="00A11829">
              <w:rPr>
                <w:bCs/>
                <w:color w:val="000000" w:themeColor="text1"/>
                <w:sz w:val="16"/>
                <w:szCs w:val="16"/>
              </w:rPr>
              <w:t xml:space="preserve">, la Minuta Federal con Proyecto </w:t>
            </w:r>
            <w:r w:rsidRPr="00A11829">
              <w:rPr>
                <w:bCs/>
                <w:sz w:val="16"/>
                <w:szCs w:val="16"/>
              </w:rPr>
              <w:t>de 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tc>
      </w:tr>
    </w:tbl>
    <w:p w14:paraId="18D51C84" w14:textId="01E65E9C" w:rsidR="00283745" w:rsidRDefault="00283745"/>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283745" w:rsidRPr="00283745" w14:paraId="41A02232" w14:textId="77777777" w:rsidTr="00244778">
        <w:trPr>
          <w:tblHeader/>
          <w:jc w:val="center"/>
        </w:trPr>
        <w:tc>
          <w:tcPr>
            <w:tcW w:w="2407" w:type="dxa"/>
            <w:shd w:val="clear" w:color="auto" w:fill="A6A6A6"/>
            <w:vAlign w:val="center"/>
          </w:tcPr>
          <w:p w14:paraId="269477AE" w14:textId="068F985D" w:rsidR="00283745" w:rsidRPr="00283745" w:rsidRDefault="00283745" w:rsidP="00FC0FDC">
            <w:pPr>
              <w:spacing w:after="0" w:line="240" w:lineRule="auto"/>
              <w:ind w:left="0" w:right="51" w:firstLine="0"/>
              <w:contextualSpacing/>
              <w:jc w:val="center"/>
              <w:rPr>
                <w:rFonts w:eastAsia="Times New Roman"/>
                <w:b/>
                <w:caps/>
                <w:sz w:val="20"/>
                <w:szCs w:val="20"/>
                <w:lang w:eastAsia="es-ES"/>
              </w:rPr>
            </w:pPr>
            <w:r>
              <w:lastRenderedPageBreak/>
              <w:br w:type="column"/>
            </w:r>
            <w:r w:rsidRPr="00283745">
              <w:rPr>
                <w:rFonts w:eastAsia="Times New Roman"/>
                <w:b/>
                <w:caps/>
                <w:sz w:val="20"/>
                <w:szCs w:val="20"/>
                <w:lang w:eastAsia="es-ES"/>
              </w:rPr>
              <w:t>CARGO</w:t>
            </w:r>
          </w:p>
        </w:tc>
        <w:tc>
          <w:tcPr>
            <w:tcW w:w="2269" w:type="dxa"/>
            <w:shd w:val="clear" w:color="auto" w:fill="A6A6A6"/>
            <w:vAlign w:val="center"/>
          </w:tcPr>
          <w:p w14:paraId="28C02475" w14:textId="77777777" w:rsidR="00283745" w:rsidRPr="00283745" w:rsidRDefault="00283745" w:rsidP="00FC0FD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nombre</w:t>
            </w:r>
          </w:p>
        </w:tc>
        <w:tc>
          <w:tcPr>
            <w:tcW w:w="2269" w:type="dxa"/>
            <w:shd w:val="clear" w:color="auto" w:fill="A6A6A6"/>
            <w:vAlign w:val="center"/>
          </w:tcPr>
          <w:p w14:paraId="6E43529A" w14:textId="77777777" w:rsidR="00283745" w:rsidRPr="00283745" w:rsidRDefault="00283745" w:rsidP="00FC0FD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A FAVOR</w:t>
            </w:r>
          </w:p>
        </w:tc>
        <w:tc>
          <w:tcPr>
            <w:tcW w:w="2269" w:type="dxa"/>
            <w:shd w:val="clear" w:color="auto" w:fill="A6A6A6"/>
            <w:vAlign w:val="center"/>
          </w:tcPr>
          <w:p w14:paraId="27C4BD55" w14:textId="77777777" w:rsidR="00283745" w:rsidRPr="00283745" w:rsidRDefault="00283745" w:rsidP="00FC0FD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EN CONTRA</w:t>
            </w:r>
          </w:p>
        </w:tc>
      </w:tr>
      <w:tr w:rsidR="00E96FBD" w:rsidRPr="00283745" w14:paraId="0939B73C" w14:textId="77777777" w:rsidTr="00244778">
        <w:trPr>
          <w:jc w:val="center"/>
        </w:trPr>
        <w:tc>
          <w:tcPr>
            <w:tcW w:w="2407" w:type="dxa"/>
            <w:tcBorders>
              <w:top w:val="nil"/>
              <w:bottom w:val="single" w:sz="4" w:space="0" w:color="auto"/>
            </w:tcBorders>
            <w:shd w:val="clear" w:color="auto" w:fill="auto"/>
            <w:vAlign w:val="center"/>
          </w:tcPr>
          <w:p w14:paraId="5D9C2E01" w14:textId="77777777" w:rsidR="00E96FBD" w:rsidRPr="00283745" w:rsidRDefault="00E96FBD" w:rsidP="00E96FBD">
            <w:pPr>
              <w:spacing w:after="0" w:line="240" w:lineRule="auto"/>
              <w:ind w:left="0" w:right="51" w:firstLine="0"/>
              <w:contextualSpacing/>
              <w:jc w:val="center"/>
              <w:rPr>
                <w:rFonts w:eastAsia="Times New Roman"/>
                <w:b/>
                <w:caps/>
                <w:sz w:val="20"/>
                <w:szCs w:val="20"/>
                <w:lang w:eastAsia="es-ES"/>
              </w:rPr>
            </w:pPr>
            <w:bookmarkStart w:id="1" w:name="_GoBack" w:colFirst="2" w:colLast="2"/>
            <w:r w:rsidRPr="00283745">
              <w:rPr>
                <w:rFonts w:eastAsia="Times New Roman"/>
                <w:b/>
                <w:caps/>
                <w:sz w:val="20"/>
                <w:szCs w:val="20"/>
                <w:lang w:eastAsia="es-ES"/>
              </w:rPr>
              <w:t>VOCAL</w:t>
            </w:r>
          </w:p>
        </w:tc>
        <w:tc>
          <w:tcPr>
            <w:tcW w:w="2269" w:type="dxa"/>
            <w:tcBorders>
              <w:top w:val="nil"/>
              <w:bottom w:val="single" w:sz="4" w:space="0" w:color="auto"/>
            </w:tcBorders>
            <w:shd w:val="clear" w:color="auto" w:fill="auto"/>
            <w:vAlign w:val="center"/>
          </w:tcPr>
          <w:p w14:paraId="4B9DD765"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0D42F961" wp14:editId="5D65C7BE">
                  <wp:extent cx="1092835" cy="980237"/>
                  <wp:effectExtent l="0" t="0" r="0" b="0"/>
                  <wp:docPr id="4" name="Imagen 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015D2146"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JAVIER RENÁN OSANTE SOLÍS.</w:t>
            </w:r>
          </w:p>
        </w:tc>
        <w:tc>
          <w:tcPr>
            <w:tcW w:w="2269" w:type="dxa"/>
            <w:tcBorders>
              <w:top w:val="nil"/>
              <w:bottom w:val="single" w:sz="4" w:space="0" w:color="auto"/>
            </w:tcBorders>
            <w:shd w:val="clear" w:color="auto" w:fill="auto"/>
            <w:vAlign w:val="center"/>
          </w:tcPr>
          <w:p w14:paraId="6CD23D43" w14:textId="1F196DE6"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c>
          <w:tcPr>
            <w:tcW w:w="2269" w:type="dxa"/>
            <w:tcBorders>
              <w:top w:val="nil"/>
              <w:bottom w:val="single" w:sz="4" w:space="0" w:color="auto"/>
            </w:tcBorders>
            <w:shd w:val="clear" w:color="auto" w:fill="auto"/>
            <w:vAlign w:val="center"/>
          </w:tcPr>
          <w:p w14:paraId="58853471" w14:textId="77777777"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p>
        </w:tc>
      </w:tr>
      <w:tr w:rsidR="00E96FBD" w:rsidRPr="00283745" w14:paraId="4A91BFD3" w14:textId="77777777" w:rsidTr="00244778">
        <w:trPr>
          <w:jc w:val="center"/>
        </w:trPr>
        <w:tc>
          <w:tcPr>
            <w:tcW w:w="2407" w:type="dxa"/>
            <w:tcBorders>
              <w:top w:val="nil"/>
              <w:bottom w:val="single" w:sz="4" w:space="0" w:color="auto"/>
            </w:tcBorders>
            <w:shd w:val="clear" w:color="auto" w:fill="auto"/>
            <w:vAlign w:val="center"/>
          </w:tcPr>
          <w:p w14:paraId="063726A8" w14:textId="77777777" w:rsidR="00E96FBD" w:rsidRPr="00283745" w:rsidRDefault="00E96FBD" w:rsidP="00E96FBD">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9" w:type="dxa"/>
            <w:tcBorders>
              <w:top w:val="nil"/>
              <w:bottom w:val="single" w:sz="4" w:space="0" w:color="auto"/>
            </w:tcBorders>
            <w:shd w:val="clear" w:color="auto" w:fill="auto"/>
            <w:vAlign w:val="center"/>
          </w:tcPr>
          <w:p w14:paraId="0CD2B4CE"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24ACA522" wp14:editId="0E47CC6A">
                  <wp:extent cx="980236" cy="979590"/>
                  <wp:effectExtent l="0" t="0" r="0" b="0"/>
                  <wp:docPr id="5" name="Imagen 5"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0A6EF80A" w14:textId="77777777" w:rsidR="00E96FBD" w:rsidRPr="00283745" w:rsidRDefault="00E96FBD" w:rsidP="00E96FBD">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RAFAEL GERMÁN QUINTAL MEDINA.</w:t>
            </w:r>
          </w:p>
        </w:tc>
        <w:tc>
          <w:tcPr>
            <w:tcW w:w="2269" w:type="dxa"/>
            <w:tcBorders>
              <w:top w:val="nil"/>
              <w:bottom w:val="single" w:sz="4" w:space="0" w:color="auto"/>
            </w:tcBorders>
            <w:shd w:val="clear" w:color="auto" w:fill="auto"/>
            <w:vAlign w:val="center"/>
          </w:tcPr>
          <w:p w14:paraId="5E2E49C2" w14:textId="2D99D81D"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c>
          <w:tcPr>
            <w:tcW w:w="2269" w:type="dxa"/>
            <w:tcBorders>
              <w:top w:val="nil"/>
              <w:bottom w:val="single" w:sz="4" w:space="0" w:color="auto"/>
            </w:tcBorders>
            <w:shd w:val="clear" w:color="auto" w:fill="auto"/>
            <w:vAlign w:val="center"/>
          </w:tcPr>
          <w:p w14:paraId="30D0852C" w14:textId="77777777" w:rsidR="00E96FBD" w:rsidRPr="00283745" w:rsidRDefault="00E96FBD" w:rsidP="00E96FBD">
            <w:pPr>
              <w:spacing w:after="0" w:line="240" w:lineRule="auto"/>
              <w:ind w:left="0" w:right="51" w:firstLine="0"/>
              <w:contextualSpacing/>
              <w:jc w:val="center"/>
              <w:rPr>
                <w:rFonts w:eastAsia="Times New Roman"/>
                <w:caps/>
                <w:sz w:val="20"/>
                <w:szCs w:val="20"/>
                <w:lang w:val="pt-BR" w:eastAsia="es-ES"/>
              </w:rPr>
            </w:pPr>
          </w:p>
        </w:tc>
      </w:tr>
    </w:tbl>
    <w:bookmarkEnd w:id="1"/>
    <w:p w14:paraId="71D938E8" w14:textId="4164556C" w:rsidR="00874816" w:rsidRPr="00646D5E" w:rsidRDefault="00C74B2E" w:rsidP="00C74B2E">
      <w:pPr>
        <w:spacing w:after="0" w:line="240" w:lineRule="auto"/>
        <w:ind w:left="0" w:right="0" w:firstLine="0"/>
        <w:rPr>
          <w:b/>
          <w:color w:val="000000" w:themeColor="text1"/>
          <w:sz w:val="20"/>
          <w:szCs w:val="20"/>
        </w:rPr>
      </w:pPr>
      <w:r w:rsidRPr="00C74B2E">
        <w:rPr>
          <w:rFonts w:eastAsia="Calibri"/>
          <w:bCs/>
          <w:color w:val="000000" w:themeColor="text1"/>
          <w:sz w:val="16"/>
          <w:szCs w:val="16"/>
          <w:lang w:eastAsia="en-US"/>
        </w:rPr>
        <w:t>Esta hoja de firmas pertenece al Dictamen que contiene el Decreto por el que el Congreso del Estado de Yucatán aprueba en sus términos</w:t>
      </w:r>
      <w:r w:rsidRPr="00C74B2E">
        <w:rPr>
          <w:bCs/>
          <w:color w:val="000000" w:themeColor="text1"/>
          <w:sz w:val="16"/>
          <w:szCs w:val="16"/>
        </w:rPr>
        <w:t xml:space="preserve">, la Minuta Federal con Proyecto </w:t>
      </w:r>
      <w:r w:rsidRPr="00C74B2E">
        <w:rPr>
          <w:bCs/>
          <w:sz w:val="16"/>
          <w:szCs w:val="16"/>
        </w:rPr>
        <w:t>de 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r>
        <w:rPr>
          <w:bCs/>
          <w:sz w:val="16"/>
          <w:szCs w:val="16"/>
        </w:rPr>
        <w:t>.</w:t>
      </w:r>
    </w:p>
    <w:sectPr w:rsidR="00874816" w:rsidRPr="00646D5E" w:rsidSect="00534797">
      <w:headerReference w:type="even" r:id="rId17"/>
      <w:headerReference w:type="default" r:id="rId18"/>
      <w:footerReference w:type="even" r:id="rId19"/>
      <w:footerReference w:type="default" r:id="rId20"/>
      <w:headerReference w:type="first" r:id="rId21"/>
      <w:footerReference w:type="first" r:id="rId22"/>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AAB3F" w14:textId="77777777" w:rsidR="005A3914" w:rsidRDefault="005A3914">
      <w:pPr>
        <w:spacing w:after="0" w:line="240" w:lineRule="auto"/>
      </w:pPr>
      <w:r>
        <w:separator/>
      </w:r>
    </w:p>
  </w:endnote>
  <w:endnote w:type="continuationSeparator" w:id="0">
    <w:p w14:paraId="3FA82A37" w14:textId="77777777" w:rsidR="005A3914" w:rsidRDefault="005A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6C66B9" w:rsidRDefault="006C66B9">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6C66B9" w:rsidRDefault="006C66B9">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E96FBD">
      <w:rPr>
        <w:noProof/>
        <w:color w:val="000000"/>
        <w:sz w:val="21"/>
        <w:szCs w:val="21"/>
      </w:rPr>
      <w:t>22</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6C66B9" w:rsidRDefault="006C66B9">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CFE1" w14:textId="77777777" w:rsidR="005A3914" w:rsidRDefault="005A3914">
      <w:pPr>
        <w:spacing w:after="0" w:line="240" w:lineRule="auto"/>
      </w:pPr>
      <w:r>
        <w:separator/>
      </w:r>
    </w:p>
  </w:footnote>
  <w:footnote w:type="continuationSeparator" w:id="0">
    <w:p w14:paraId="1A6AF972" w14:textId="77777777" w:rsidR="005A3914" w:rsidRDefault="005A3914">
      <w:pPr>
        <w:spacing w:after="0" w:line="240" w:lineRule="auto"/>
      </w:pPr>
      <w:r>
        <w:continuationSeparator/>
      </w:r>
    </w:p>
  </w:footnote>
  <w:footnote w:id="1">
    <w:p w14:paraId="2DEA3BB8" w14:textId="3D6CF447" w:rsidR="00B457BB" w:rsidRPr="007C67F7" w:rsidRDefault="00D74FB1" w:rsidP="007C67F7">
      <w:pPr>
        <w:pStyle w:val="Textonotapie"/>
        <w:ind w:left="10"/>
        <w:rPr>
          <w:sz w:val="16"/>
          <w:szCs w:val="16"/>
        </w:rPr>
      </w:pPr>
      <w:r w:rsidRPr="007C67F7">
        <w:rPr>
          <w:rStyle w:val="Refdenotaalpie"/>
          <w:sz w:val="16"/>
          <w:szCs w:val="16"/>
        </w:rPr>
        <w:footnoteRef/>
      </w:r>
      <w:r w:rsidRPr="007C67F7">
        <w:rPr>
          <w:sz w:val="16"/>
          <w:szCs w:val="16"/>
        </w:rPr>
        <w:t xml:space="preserve"> </w:t>
      </w:r>
      <w:r w:rsidR="00B457BB" w:rsidRPr="00177FBE">
        <w:rPr>
          <w:sz w:val="16"/>
          <w:szCs w:val="16"/>
        </w:rPr>
        <w:t>DECRETO por el que se Reforma y Adiciona los Artículos 4o., 5o., 30 y 123 de la Constitución Política de los Estados Unidos Mexicanos en relación con la</w:t>
      </w:r>
      <w:r w:rsidR="00EB0CE5" w:rsidRPr="00177FBE">
        <w:rPr>
          <w:sz w:val="16"/>
          <w:szCs w:val="16"/>
        </w:rPr>
        <w:t xml:space="preserve"> igualdad jurídica de la Mujer. </w:t>
      </w:r>
      <w:r w:rsidR="00B457BB" w:rsidRPr="00177FBE">
        <w:rPr>
          <w:sz w:val="16"/>
          <w:szCs w:val="16"/>
        </w:rPr>
        <w:t xml:space="preserve">(1974, 31 de diciembre). </w:t>
      </w:r>
      <w:r w:rsidR="00B457BB" w:rsidRPr="00177FBE">
        <w:rPr>
          <w:i/>
          <w:sz w:val="16"/>
          <w:szCs w:val="16"/>
        </w:rPr>
        <w:t>Diario Oficial de la Federación</w:t>
      </w:r>
      <w:r w:rsidR="00B457BB" w:rsidRPr="00177FBE">
        <w:rPr>
          <w:sz w:val="16"/>
          <w:szCs w:val="16"/>
        </w:rPr>
        <w:t xml:space="preserve">. Consultado en: </w:t>
      </w:r>
      <w:hyperlink r:id="rId1" w:history="1">
        <w:r w:rsidR="00B457BB" w:rsidRPr="00177FBE">
          <w:rPr>
            <w:rStyle w:val="Hipervnculo"/>
            <w:color w:val="auto"/>
            <w:sz w:val="16"/>
            <w:szCs w:val="16"/>
          </w:rPr>
          <w:t>https://www.diputados.gob.mx/LeyesBiblio/ref/dof/CPEUM_ref_079_31dic74_ima.pdf</w:t>
        </w:r>
      </w:hyperlink>
    </w:p>
  </w:footnote>
  <w:footnote w:id="2">
    <w:p w14:paraId="1AB0624F" w14:textId="10E7C747" w:rsidR="00D74FB1" w:rsidRPr="007C67F7" w:rsidRDefault="00D74FB1" w:rsidP="00407E21">
      <w:pPr>
        <w:pStyle w:val="Textonotapie"/>
        <w:ind w:left="10"/>
        <w:rPr>
          <w:sz w:val="16"/>
          <w:szCs w:val="16"/>
        </w:rPr>
      </w:pPr>
      <w:r w:rsidRPr="007C67F7">
        <w:rPr>
          <w:rStyle w:val="Refdenotaalpie"/>
          <w:sz w:val="16"/>
          <w:szCs w:val="16"/>
        </w:rPr>
        <w:footnoteRef/>
      </w:r>
      <w:r w:rsidRPr="007C67F7">
        <w:rPr>
          <w:sz w:val="16"/>
          <w:szCs w:val="16"/>
        </w:rPr>
        <w:t xml:space="preserve"> </w:t>
      </w:r>
      <w:r w:rsidR="002A359C" w:rsidRPr="007C67F7">
        <w:rPr>
          <w:sz w:val="16"/>
          <w:szCs w:val="16"/>
        </w:rPr>
        <w:t>En la Convención sobre la eliminación de todas las formas de discriminación contra la mujer (CEDAW) publicada en 1979 y ratificada en 1981 por México, en su artículo 4° define las acciones afirmativas como “</w:t>
      </w:r>
      <w:r w:rsidR="002A359C" w:rsidRPr="007C67F7">
        <w:rPr>
          <w:i/>
          <w:sz w:val="16"/>
          <w:szCs w:val="16"/>
        </w:rPr>
        <w:t>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r w:rsidR="002A359C" w:rsidRPr="007C67F7">
        <w:rPr>
          <w:sz w:val="16"/>
          <w:szCs w:val="16"/>
        </w:rPr>
        <w:t>.”</w:t>
      </w:r>
    </w:p>
  </w:footnote>
  <w:footnote w:id="3">
    <w:p w14:paraId="2826A399" w14:textId="279BBC84" w:rsidR="00EB0CE5" w:rsidRPr="00177FBE" w:rsidRDefault="002A359C" w:rsidP="007C67F7">
      <w:pPr>
        <w:pStyle w:val="Textonotapie"/>
        <w:ind w:left="20"/>
        <w:rPr>
          <w:sz w:val="16"/>
        </w:rPr>
      </w:pPr>
      <w:r w:rsidRPr="00177FBE">
        <w:rPr>
          <w:rStyle w:val="Refdenotaalpie"/>
          <w:sz w:val="16"/>
        </w:rPr>
        <w:footnoteRef/>
      </w:r>
      <w:r w:rsidRPr="00177FBE">
        <w:rPr>
          <w:sz w:val="16"/>
        </w:rPr>
        <w:t xml:space="preserve"> </w:t>
      </w:r>
      <w:r w:rsidR="00EB0CE5" w:rsidRPr="00177FBE">
        <w:rPr>
          <w:sz w:val="16"/>
        </w:rPr>
        <w:t xml:space="preserve">Instituto Nacional de Estadística y Geografía. (2021). </w:t>
      </w:r>
      <w:r w:rsidR="00EB0CE5" w:rsidRPr="00177FBE">
        <w:rPr>
          <w:rStyle w:val="nfasis"/>
          <w:sz w:val="16"/>
        </w:rPr>
        <w:t>Encuesta Nacional sobre la Dinámica de las Relaciones en los Hogares (ENDIREH) 2021</w:t>
      </w:r>
      <w:r w:rsidR="00EB0CE5" w:rsidRPr="00177FBE">
        <w:rPr>
          <w:sz w:val="16"/>
        </w:rPr>
        <w:t xml:space="preserve">. INEGI. Consultado en: </w:t>
      </w:r>
      <w:hyperlink r:id="rId2" w:history="1">
        <w:r w:rsidR="00EB0CE5" w:rsidRPr="00177FBE">
          <w:rPr>
            <w:rStyle w:val="Hipervnculo"/>
            <w:color w:val="auto"/>
            <w:sz w:val="16"/>
          </w:rPr>
          <w:t>https://www.inegi.org.mx/programas/endireh/2021/</w:t>
        </w:r>
      </w:hyperlink>
    </w:p>
  </w:footnote>
  <w:footnote w:id="4">
    <w:p w14:paraId="31531638" w14:textId="1AD02DC0" w:rsidR="00EB0CE5" w:rsidRPr="00177FBE" w:rsidRDefault="00EB0CE5" w:rsidP="00283745">
      <w:pPr>
        <w:pStyle w:val="Textonotapie"/>
        <w:ind w:left="20"/>
      </w:pPr>
      <w:r w:rsidRPr="00177FBE">
        <w:rPr>
          <w:rStyle w:val="Refdenotaalpie"/>
          <w:sz w:val="16"/>
        </w:rPr>
        <w:footnoteRef/>
      </w:r>
      <w:r w:rsidRPr="00177FBE">
        <w:rPr>
          <w:sz w:val="16"/>
        </w:rPr>
        <w:t xml:space="preserve"> Instituto Nacional de Estadística y Geografía. (2021). </w:t>
      </w:r>
      <w:r w:rsidRPr="00177FBE">
        <w:rPr>
          <w:rStyle w:val="nfasis"/>
          <w:sz w:val="16"/>
        </w:rPr>
        <w:t>Encuesta Nacional sobre la Dinámica de las Relaciones en los Hogares (ENDIREH) 2021: Resultados por Entidad Federativa, Yucatán</w:t>
      </w:r>
      <w:r w:rsidRPr="00177FBE">
        <w:rPr>
          <w:sz w:val="16"/>
        </w:rPr>
        <w:t xml:space="preserve">. INEGI. Consultado en </w:t>
      </w:r>
      <w:hyperlink r:id="rId3" w:anchor="Tabulado" w:history="1">
        <w:r w:rsidRPr="00177FBE">
          <w:rPr>
            <w:rStyle w:val="Hipervnculo"/>
            <w:color w:val="auto"/>
            <w:sz w:val="16"/>
          </w:rPr>
          <w:t>https://www.inegi.org.mx/programas/endireh/2021/default.html#Tabulado</w:t>
        </w:r>
      </w:hyperlink>
    </w:p>
  </w:footnote>
  <w:footnote w:id="5">
    <w:p w14:paraId="2C010EE3" w14:textId="1C9BD0DF" w:rsidR="007118CB" w:rsidRPr="00177FBE" w:rsidRDefault="007118CB" w:rsidP="00407E21">
      <w:pPr>
        <w:pStyle w:val="Textonotapie"/>
        <w:ind w:left="30"/>
        <w:rPr>
          <w:sz w:val="16"/>
        </w:rPr>
      </w:pPr>
      <w:r w:rsidRPr="00177FBE">
        <w:rPr>
          <w:rStyle w:val="Refdenotaalpie"/>
          <w:sz w:val="16"/>
        </w:rPr>
        <w:footnoteRef/>
      </w:r>
      <w:r w:rsidRPr="00177FBE">
        <w:rPr>
          <w:sz w:val="16"/>
        </w:rPr>
        <w:t xml:space="preserve"> Instituto Nacional de Estadística y Geografía. (2023). </w:t>
      </w:r>
      <w:r w:rsidRPr="00177FBE">
        <w:rPr>
          <w:rStyle w:val="nfasis"/>
          <w:sz w:val="16"/>
        </w:rPr>
        <w:t>Encuesta Nacional de Ocupación y Empleo (ENOE) 2023</w:t>
      </w:r>
      <w:r w:rsidRPr="00177FBE">
        <w:rPr>
          <w:sz w:val="16"/>
        </w:rPr>
        <w:t xml:space="preserve">. INEGI. Consultado en: </w:t>
      </w:r>
      <w:hyperlink r:id="rId4" w:history="1">
        <w:r w:rsidRPr="00177FBE">
          <w:rPr>
            <w:rStyle w:val="Hipervnculo"/>
            <w:color w:val="auto"/>
            <w:sz w:val="16"/>
          </w:rPr>
          <w:t>https://www.inegi.org.mx/programas/enoe/2023/</w:t>
        </w:r>
      </w:hyperlink>
    </w:p>
  </w:footnote>
  <w:footnote w:id="6">
    <w:p w14:paraId="6A4656EF" w14:textId="3DA178CB" w:rsidR="007118CB" w:rsidRPr="00177FBE" w:rsidRDefault="007118CB" w:rsidP="00407E21">
      <w:pPr>
        <w:pStyle w:val="Textonotapie"/>
        <w:ind w:left="30"/>
        <w:rPr>
          <w:sz w:val="16"/>
        </w:rPr>
      </w:pPr>
      <w:r w:rsidRPr="00177FBE">
        <w:rPr>
          <w:rStyle w:val="Refdenotaalpie"/>
          <w:sz w:val="16"/>
        </w:rPr>
        <w:footnoteRef/>
      </w:r>
      <w:r w:rsidRPr="00177FBE">
        <w:rPr>
          <w:sz w:val="16"/>
        </w:rPr>
        <w:t xml:space="preserve"> Instituto Nacional de Estadística y Geografía. (2023). </w:t>
      </w:r>
      <w:r w:rsidRPr="00177FBE">
        <w:rPr>
          <w:rStyle w:val="nfasis"/>
          <w:sz w:val="16"/>
        </w:rPr>
        <w:t>Encuesta Nacional de Ocupación y Empleo (ENOE) 2023: Resultados por Entidad Federativa, Yucatán</w:t>
      </w:r>
      <w:r w:rsidRPr="00177FBE">
        <w:rPr>
          <w:sz w:val="16"/>
        </w:rPr>
        <w:t xml:space="preserve">. INEGI. Consultado en: </w:t>
      </w:r>
      <w:hyperlink r:id="rId5" w:history="1">
        <w:r w:rsidRPr="00177FBE">
          <w:rPr>
            <w:rStyle w:val="Hipervnculo"/>
            <w:color w:val="auto"/>
            <w:sz w:val="16"/>
          </w:rPr>
          <w:t>https://www.inegi.org.mx/programas/enoe/2023/</w:t>
        </w:r>
      </w:hyperlink>
    </w:p>
    <w:p w14:paraId="2032A570" w14:textId="77777777" w:rsidR="007118CB" w:rsidRPr="00177FBE" w:rsidRDefault="007118CB" w:rsidP="00407E21">
      <w:pPr>
        <w:pStyle w:val="Textonotapie"/>
        <w:ind w:left="30"/>
        <w:rPr>
          <w:sz w:val="16"/>
        </w:rPr>
      </w:pPr>
    </w:p>
  </w:footnote>
  <w:footnote w:id="7">
    <w:p w14:paraId="52AB3CD8" w14:textId="58F1A055" w:rsidR="007118CB" w:rsidRPr="00177FBE" w:rsidRDefault="007118CB" w:rsidP="00407E21">
      <w:pPr>
        <w:pStyle w:val="Textonotapie"/>
        <w:ind w:left="30"/>
        <w:rPr>
          <w:sz w:val="16"/>
        </w:rPr>
      </w:pPr>
      <w:r w:rsidRPr="00407E21">
        <w:rPr>
          <w:rStyle w:val="Refdenotaalpie"/>
          <w:sz w:val="16"/>
        </w:rPr>
        <w:footnoteRef/>
      </w:r>
      <w:r w:rsidRPr="00407E21">
        <w:rPr>
          <w:sz w:val="16"/>
        </w:rPr>
        <w:t xml:space="preserve"> </w:t>
      </w:r>
      <w:r w:rsidRPr="00177FBE">
        <w:rPr>
          <w:sz w:val="16"/>
        </w:rPr>
        <w:t xml:space="preserve">Instituto Mexicano para la Competitividad. (2023). </w:t>
      </w:r>
      <w:r w:rsidRPr="00177FBE">
        <w:rPr>
          <w:rStyle w:val="nfasis"/>
          <w:sz w:val="16"/>
        </w:rPr>
        <w:t>Mujeres en las Empresas ¿Hemos avanzado?</w:t>
      </w:r>
      <w:r w:rsidRPr="00177FBE">
        <w:rPr>
          <w:sz w:val="16"/>
        </w:rPr>
        <w:t xml:space="preserve"> IMCO</w:t>
      </w:r>
      <w:r w:rsidR="00171047" w:rsidRPr="00177FBE">
        <w:rPr>
          <w:sz w:val="16"/>
        </w:rPr>
        <w:t>.</w:t>
      </w:r>
      <w:r w:rsidRPr="00177FBE">
        <w:rPr>
          <w:sz w:val="16"/>
        </w:rPr>
        <w:t xml:space="preserve"> Consultado en:  </w:t>
      </w:r>
      <w:hyperlink r:id="rId6" w:history="1">
        <w:r w:rsidRPr="00177FBE">
          <w:rPr>
            <w:rStyle w:val="Hipervnculo"/>
            <w:color w:val="auto"/>
            <w:sz w:val="16"/>
          </w:rPr>
          <w:t>https://imco.org.mx/wp-content/uploads/2023/10/Mujeres-en-las-empresas_Documento_2023.pdf</w:t>
        </w:r>
      </w:hyperlink>
    </w:p>
    <w:p w14:paraId="5E46C297" w14:textId="77777777" w:rsidR="007118CB" w:rsidRPr="00177FBE" w:rsidRDefault="007118CB">
      <w:pPr>
        <w:pStyle w:val="Textonotapie"/>
      </w:pPr>
    </w:p>
  </w:footnote>
  <w:footnote w:id="8">
    <w:p w14:paraId="4F13AF99" w14:textId="3F77D440" w:rsidR="007079AB" w:rsidRDefault="007F7F3D" w:rsidP="00283745">
      <w:pPr>
        <w:pStyle w:val="Textonotapie"/>
        <w:ind w:left="10"/>
      </w:pPr>
      <w:r w:rsidRPr="00177FBE">
        <w:rPr>
          <w:rStyle w:val="Refdenotaalpie"/>
          <w:sz w:val="16"/>
        </w:rPr>
        <w:footnoteRef/>
      </w:r>
      <w:r w:rsidRPr="00177FBE">
        <w:rPr>
          <w:sz w:val="16"/>
        </w:rPr>
        <w:t xml:space="preserve"> Impunidad Cero. (2022). </w:t>
      </w:r>
      <w:r w:rsidRPr="00177FBE">
        <w:rPr>
          <w:rStyle w:val="nfasis"/>
          <w:sz w:val="16"/>
        </w:rPr>
        <w:t>Índice de Impunidad en Feminicidios en México 2022</w:t>
      </w:r>
      <w:r w:rsidR="007079AB" w:rsidRPr="00177FBE">
        <w:rPr>
          <w:sz w:val="16"/>
        </w:rPr>
        <w:t xml:space="preserve">. Impunidad Cero. Consultado en: </w:t>
      </w:r>
      <w:hyperlink r:id="rId7" w:history="1">
        <w:r w:rsidR="007079AB" w:rsidRPr="00177FBE">
          <w:rPr>
            <w:rStyle w:val="Hipervnculo"/>
            <w:color w:val="auto"/>
            <w:sz w:val="16"/>
          </w:rPr>
          <w:t>https://www.impunidadcero.org/uploads/app/articulo/175/contenido/1669895146I15.pdf</w:t>
        </w:r>
      </w:hyperlink>
    </w:p>
  </w:footnote>
  <w:footnote w:id="9">
    <w:p w14:paraId="650E5419" w14:textId="0DE73122" w:rsidR="007079AB" w:rsidRPr="00177FBE" w:rsidRDefault="007079AB" w:rsidP="00407E21">
      <w:pPr>
        <w:pStyle w:val="Textonotapie"/>
        <w:ind w:left="30"/>
        <w:rPr>
          <w:sz w:val="16"/>
          <w:szCs w:val="16"/>
        </w:rPr>
      </w:pPr>
      <w:r w:rsidRPr="00177FBE">
        <w:rPr>
          <w:rStyle w:val="Refdenotaalpie"/>
          <w:sz w:val="16"/>
          <w:szCs w:val="16"/>
        </w:rPr>
        <w:footnoteRef/>
      </w:r>
      <w:r w:rsidRPr="00177FBE">
        <w:rPr>
          <w:sz w:val="16"/>
          <w:szCs w:val="16"/>
        </w:rPr>
        <w:t xml:space="preserve"> </w:t>
      </w:r>
      <w:r w:rsidR="00171047" w:rsidRPr="00177FBE">
        <w:rPr>
          <w:sz w:val="16"/>
          <w:szCs w:val="16"/>
        </w:rPr>
        <w:t xml:space="preserve">Instituto Nacional de las Mujeres. (2023). </w:t>
      </w:r>
      <w:r w:rsidR="00171047" w:rsidRPr="00177FBE">
        <w:rPr>
          <w:rStyle w:val="nfasis"/>
          <w:sz w:val="16"/>
          <w:szCs w:val="16"/>
        </w:rPr>
        <w:t>Índice Nacional de Paridad Política en el Ámbito Local</w:t>
      </w:r>
      <w:r w:rsidR="00171047" w:rsidRPr="00177FBE">
        <w:rPr>
          <w:sz w:val="16"/>
          <w:szCs w:val="16"/>
        </w:rPr>
        <w:t xml:space="preserve">. INMUJERES. Disponible en: </w:t>
      </w:r>
      <w:hyperlink r:id="rId8" w:tgtFrame="_new" w:history="1">
        <w:r w:rsidR="00171047" w:rsidRPr="00177FBE">
          <w:rPr>
            <w:rStyle w:val="Hipervnculo"/>
            <w:color w:val="auto"/>
            <w:sz w:val="16"/>
            <w:szCs w:val="16"/>
          </w:rPr>
          <w:t>https://www.gob.mx/inmujeres</w:t>
        </w:r>
      </w:hyperlink>
    </w:p>
  </w:footnote>
  <w:footnote w:id="10">
    <w:p w14:paraId="50EA022D" w14:textId="7D4D3E31" w:rsidR="00171047" w:rsidRPr="00407E21" w:rsidRDefault="00171047" w:rsidP="00407E21">
      <w:pPr>
        <w:pStyle w:val="Textonotapie"/>
        <w:ind w:left="0"/>
        <w:rPr>
          <w:sz w:val="16"/>
          <w:szCs w:val="16"/>
        </w:rPr>
      </w:pPr>
      <w:r w:rsidRPr="00177FBE">
        <w:rPr>
          <w:rStyle w:val="Refdenotaalpie"/>
          <w:sz w:val="16"/>
          <w:szCs w:val="16"/>
        </w:rPr>
        <w:footnoteRef/>
      </w:r>
      <w:r w:rsidRPr="00177FBE">
        <w:rPr>
          <w:sz w:val="16"/>
          <w:szCs w:val="16"/>
        </w:rPr>
        <w:t xml:space="preserve"> </w:t>
      </w:r>
      <w:r w:rsidRPr="00177FBE">
        <w:rPr>
          <w:bCs/>
          <w:sz w:val="16"/>
          <w:szCs w:val="16"/>
          <w:shd w:val="clear" w:color="auto" w:fill="FFFFFF"/>
        </w:rPr>
        <w:t>DECRETO por el que se reforman, adicionan y derogan diversas disposiciones del Código Federal de Instituciones y Procedimientos Electorales; de la Ley Reglamentaria de las Fracciones I y II del Artí</w:t>
      </w:r>
      <w:r w:rsidRPr="00177FBE">
        <w:rPr>
          <w:bCs/>
          <w:sz w:val="16"/>
          <w:szCs w:val="16"/>
          <w:shd w:val="clear" w:color="auto" w:fill="FFFFFF"/>
        </w:rPr>
        <w:softHyphen/>
        <w:t>culo 105 de la Constitución Polí</w:t>
      </w:r>
      <w:r w:rsidRPr="00177FBE">
        <w:rPr>
          <w:bCs/>
          <w:sz w:val="16"/>
          <w:szCs w:val="16"/>
          <w:shd w:val="clear" w:color="auto" w:fill="FFFFFF"/>
        </w:rPr>
        <w:softHyphen/>
        <w:t xml:space="preserve">tica de los Estados Unidos Mexicanos; de la Ley Orgánica del Poder Judicial de la Federación; del Código Penal para el Distrito Federal en Materia de Fuero Común y para toda la República en Materia de Fuero Federal; del Estatuto de Gobierno del Distrito Federal; y se expide la Ley General del Sistema de Medios de Impugnación en Materia Electoral. </w:t>
      </w:r>
      <w:r w:rsidRPr="00177FBE">
        <w:rPr>
          <w:sz w:val="16"/>
          <w:szCs w:val="16"/>
        </w:rPr>
        <w:t xml:space="preserve">(1996, 22 de noviembre). </w:t>
      </w:r>
      <w:r w:rsidRPr="00177FBE">
        <w:rPr>
          <w:i/>
          <w:sz w:val="16"/>
          <w:szCs w:val="16"/>
        </w:rPr>
        <w:t>Diario Oficial de la Federación</w:t>
      </w:r>
      <w:r w:rsidRPr="00177FBE">
        <w:rPr>
          <w:sz w:val="16"/>
          <w:szCs w:val="16"/>
        </w:rPr>
        <w:t xml:space="preserve">. Consultado en: </w:t>
      </w:r>
      <w:hyperlink r:id="rId9" w:anchor="gsc.tab=0" w:history="1">
        <w:r w:rsidRPr="00177FBE">
          <w:rPr>
            <w:rStyle w:val="Hipervnculo"/>
            <w:color w:val="auto"/>
            <w:sz w:val="16"/>
            <w:szCs w:val="16"/>
          </w:rPr>
          <w:t>https://www.dof.gob.mx/nota_detalle.php?codigo=4905941&amp;fecha=22/11/1996#gsc.tab=0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6C66B9" w:rsidRDefault="006C66B9">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6C66B9" w:rsidRDefault="006C66B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6C66B9" w:rsidRPr="00973284" w:rsidRDefault="006C66B9"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6C66B9" w:rsidRPr="006B29BD" w:rsidRDefault="006C66B9"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6C66B9" w:rsidRPr="00973284" w:rsidRDefault="006C66B9"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6C66B9" w:rsidRDefault="006C66B9" w:rsidP="00FD0E5D">
                          <w:pPr>
                            <w:jc w:val="center"/>
                          </w:pPr>
                        </w:p>
                        <w:p w14:paraId="4D1F4071" w14:textId="77777777" w:rsidR="006C66B9" w:rsidRDefault="006C66B9" w:rsidP="00FD0E5D">
                          <w:pPr>
                            <w:jc w:val="center"/>
                          </w:pPr>
                        </w:p>
                        <w:p w14:paraId="42F81361" w14:textId="77777777" w:rsidR="006C66B9" w:rsidRDefault="006C66B9" w:rsidP="00FD0E5D">
                          <w:pPr>
                            <w:jc w:val="center"/>
                          </w:pPr>
                        </w:p>
                        <w:p w14:paraId="420C5265" w14:textId="77777777" w:rsidR="006C66B9" w:rsidRDefault="006C66B9" w:rsidP="00FD0E5D">
                          <w:pPr>
                            <w:jc w:val="center"/>
                          </w:pPr>
                        </w:p>
                        <w:p w14:paraId="6DC1C494" w14:textId="77777777" w:rsidR="006C66B9" w:rsidRDefault="006C66B9" w:rsidP="00FD0E5D">
                          <w:pPr>
                            <w:jc w:val="center"/>
                          </w:pPr>
                        </w:p>
                        <w:p w14:paraId="3D9F6471" w14:textId="77777777" w:rsidR="006C66B9" w:rsidRDefault="006C66B9" w:rsidP="00FD0E5D">
                          <w:pPr>
                            <w:jc w:val="center"/>
                          </w:pPr>
                        </w:p>
                        <w:p w14:paraId="26DD1480" w14:textId="77777777" w:rsidR="006C66B9" w:rsidRDefault="006C66B9" w:rsidP="00FD0E5D">
                          <w:pPr>
                            <w:jc w:val="center"/>
                          </w:pPr>
                        </w:p>
                        <w:p w14:paraId="0A6836FD" w14:textId="77777777" w:rsidR="006C66B9" w:rsidRDefault="006C66B9" w:rsidP="00FD0E5D">
                          <w:pPr>
                            <w:jc w:val="center"/>
                          </w:pPr>
                        </w:p>
                        <w:p w14:paraId="5B123C22" w14:textId="77777777" w:rsidR="006C66B9" w:rsidRDefault="006C66B9" w:rsidP="00FD0E5D">
                          <w:pPr>
                            <w:jc w:val="center"/>
                          </w:pPr>
                        </w:p>
                        <w:p w14:paraId="6599D557" w14:textId="77777777" w:rsidR="006C66B9" w:rsidRDefault="006C66B9" w:rsidP="00FD0E5D">
                          <w:pPr>
                            <w:jc w:val="center"/>
                          </w:pPr>
                        </w:p>
                        <w:p w14:paraId="599A6782" w14:textId="77777777" w:rsidR="006C66B9" w:rsidRDefault="006C66B9" w:rsidP="00FD0E5D">
                          <w:pPr>
                            <w:jc w:val="center"/>
                          </w:pPr>
                        </w:p>
                        <w:p w14:paraId="1381DE90" w14:textId="77777777" w:rsidR="006C66B9" w:rsidRDefault="006C66B9" w:rsidP="00FD0E5D">
                          <w:pPr>
                            <w:jc w:val="center"/>
                          </w:pPr>
                        </w:p>
                        <w:p w14:paraId="78440935" w14:textId="77777777" w:rsidR="006C66B9" w:rsidRDefault="006C66B9" w:rsidP="00FD0E5D">
                          <w:pPr>
                            <w:jc w:val="center"/>
                          </w:pPr>
                        </w:p>
                        <w:p w14:paraId="652240B8" w14:textId="77777777" w:rsidR="006C66B9" w:rsidRDefault="006C66B9" w:rsidP="00FD0E5D">
                          <w:pPr>
                            <w:jc w:val="center"/>
                          </w:pPr>
                        </w:p>
                        <w:p w14:paraId="6E19C675" w14:textId="77777777" w:rsidR="006C66B9" w:rsidRDefault="006C66B9" w:rsidP="00FD0E5D">
                          <w:pPr>
                            <w:jc w:val="center"/>
                          </w:pPr>
                        </w:p>
                        <w:p w14:paraId="6DDF5AC1" w14:textId="77777777" w:rsidR="006C66B9" w:rsidRDefault="006C66B9"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6C66B9" w:rsidRPr="00973284" w:rsidRDefault="006C66B9"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6C66B9" w:rsidRPr="006B29BD" w:rsidRDefault="006C66B9"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6C66B9" w:rsidRPr="00973284" w:rsidRDefault="006C66B9"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6C66B9" w:rsidRDefault="006C66B9" w:rsidP="00FD0E5D">
                    <w:pPr>
                      <w:jc w:val="center"/>
                    </w:pPr>
                  </w:p>
                  <w:p w14:paraId="4D1F4071" w14:textId="77777777" w:rsidR="006C66B9" w:rsidRDefault="006C66B9" w:rsidP="00FD0E5D">
                    <w:pPr>
                      <w:jc w:val="center"/>
                    </w:pPr>
                  </w:p>
                  <w:p w14:paraId="42F81361" w14:textId="77777777" w:rsidR="006C66B9" w:rsidRDefault="006C66B9" w:rsidP="00FD0E5D">
                    <w:pPr>
                      <w:jc w:val="center"/>
                    </w:pPr>
                  </w:p>
                  <w:p w14:paraId="420C5265" w14:textId="77777777" w:rsidR="006C66B9" w:rsidRDefault="006C66B9" w:rsidP="00FD0E5D">
                    <w:pPr>
                      <w:jc w:val="center"/>
                    </w:pPr>
                  </w:p>
                  <w:p w14:paraId="6DC1C494" w14:textId="77777777" w:rsidR="006C66B9" w:rsidRDefault="006C66B9" w:rsidP="00FD0E5D">
                    <w:pPr>
                      <w:jc w:val="center"/>
                    </w:pPr>
                  </w:p>
                  <w:p w14:paraId="3D9F6471" w14:textId="77777777" w:rsidR="006C66B9" w:rsidRDefault="006C66B9" w:rsidP="00FD0E5D">
                    <w:pPr>
                      <w:jc w:val="center"/>
                    </w:pPr>
                  </w:p>
                  <w:p w14:paraId="26DD1480" w14:textId="77777777" w:rsidR="006C66B9" w:rsidRDefault="006C66B9" w:rsidP="00FD0E5D">
                    <w:pPr>
                      <w:jc w:val="center"/>
                    </w:pPr>
                  </w:p>
                  <w:p w14:paraId="0A6836FD" w14:textId="77777777" w:rsidR="006C66B9" w:rsidRDefault="006C66B9" w:rsidP="00FD0E5D">
                    <w:pPr>
                      <w:jc w:val="center"/>
                    </w:pPr>
                  </w:p>
                  <w:p w14:paraId="5B123C22" w14:textId="77777777" w:rsidR="006C66B9" w:rsidRDefault="006C66B9" w:rsidP="00FD0E5D">
                    <w:pPr>
                      <w:jc w:val="center"/>
                    </w:pPr>
                  </w:p>
                  <w:p w14:paraId="6599D557" w14:textId="77777777" w:rsidR="006C66B9" w:rsidRDefault="006C66B9" w:rsidP="00FD0E5D">
                    <w:pPr>
                      <w:jc w:val="center"/>
                    </w:pPr>
                  </w:p>
                  <w:p w14:paraId="599A6782" w14:textId="77777777" w:rsidR="006C66B9" w:rsidRDefault="006C66B9" w:rsidP="00FD0E5D">
                    <w:pPr>
                      <w:jc w:val="center"/>
                    </w:pPr>
                  </w:p>
                  <w:p w14:paraId="1381DE90" w14:textId="77777777" w:rsidR="006C66B9" w:rsidRDefault="006C66B9" w:rsidP="00FD0E5D">
                    <w:pPr>
                      <w:jc w:val="center"/>
                    </w:pPr>
                  </w:p>
                  <w:p w14:paraId="78440935" w14:textId="77777777" w:rsidR="006C66B9" w:rsidRDefault="006C66B9" w:rsidP="00FD0E5D">
                    <w:pPr>
                      <w:jc w:val="center"/>
                    </w:pPr>
                  </w:p>
                  <w:p w14:paraId="652240B8" w14:textId="77777777" w:rsidR="006C66B9" w:rsidRDefault="006C66B9" w:rsidP="00FD0E5D">
                    <w:pPr>
                      <w:jc w:val="center"/>
                    </w:pPr>
                  </w:p>
                  <w:p w14:paraId="6E19C675" w14:textId="77777777" w:rsidR="006C66B9" w:rsidRDefault="006C66B9" w:rsidP="00FD0E5D">
                    <w:pPr>
                      <w:jc w:val="center"/>
                    </w:pPr>
                  </w:p>
                  <w:p w14:paraId="6DDF5AC1" w14:textId="77777777" w:rsidR="006C66B9" w:rsidRDefault="006C66B9"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6C66B9" w:rsidRDefault="006C66B9">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6C66B9" w:rsidRDefault="006C66B9">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6C66B9" w:rsidRDefault="006C66B9">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6"/>
  </w:num>
  <w:num w:numId="6">
    <w:abstractNumId w:val="3"/>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19E1"/>
    <w:rsid w:val="0001066B"/>
    <w:rsid w:val="00010A79"/>
    <w:rsid w:val="00013248"/>
    <w:rsid w:val="000137CA"/>
    <w:rsid w:val="000140CC"/>
    <w:rsid w:val="00015630"/>
    <w:rsid w:val="00015816"/>
    <w:rsid w:val="00020AFA"/>
    <w:rsid w:val="00022502"/>
    <w:rsid w:val="0002599B"/>
    <w:rsid w:val="00027CAD"/>
    <w:rsid w:val="00030276"/>
    <w:rsid w:val="00030BED"/>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BE0"/>
    <w:rsid w:val="00075F8B"/>
    <w:rsid w:val="00077FAE"/>
    <w:rsid w:val="00080CB2"/>
    <w:rsid w:val="0008117E"/>
    <w:rsid w:val="000857C0"/>
    <w:rsid w:val="000876C2"/>
    <w:rsid w:val="00091E91"/>
    <w:rsid w:val="00091FD9"/>
    <w:rsid w:val="0009427C"/>
    <w:rsid w:val="00095B82"/>
    <w:rsid w:val="000A13B0"/>
    <w:rsid w:val="000A3FB0"/>
    <w:rsid w:val="000A7B1D"/>
    <w:rsid w:val="000A7B8B"/>
    <w:rsid w:val="000A7D70"/>
    <w:rsid w:val="000B01DB"/>
    <w:rsid w:val="000B0691"/>
    <w:rsid w:val="000B0867"/>
    <w:rsid w:val="000B1AAA"/>
    <w:rsid w:val="000B1B5A"/>
    <w:rsid w:val="000B25DC"/>
    <w:rsid w:val="000B6EFE"/>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2F12"/>
    <w:rsid w:val="000F3D82"/>
    <w:rsid w:val="000F427E"/>
    <w:rsid w:val="000F53B1"/>
    <w:rsid w:val="000F6EB5"/>
    <w:rsid w:val="00101065"/>
    <w:rsid w:val="001037F5"/>
    <w:rsid w:val="00105FEB"/>
    <w:rsid w:val="001065F0"/>
    <w:rsid w:val="00106663"/>
    <w:rsid w:val="00110FAF"/>
    <w:rsid w:val="00111FE9"/>
    <w:rsid w:val="00114DC3"/>
    <w:rsid w:val="001165EA"/>
    <w:rsid w:val="001166C9"/>
    <w:rsid w:val="00117C25"/>
    <w:rsid w:val="001204DC"/>
    <w:rsid w:val="00121B3F"/>
    <w:rsid w:val="00122649"/>
    <w:rsid w:val="0012398A"/>
    <w:rsid w:val="00123E87"/>
    <w:rsid w:val="00126261"/>
    <w:rsid w:val="00127C1E"/>
    <w:rsid w:val="0013027B"/>
    <w:rsid w:val="001317BE"/>
    <w:rsid w:val="001326A5"/>
    <w:rsid w:val="00133F1A"/>
    <w:rsid w:val="00135002"/>
    <w:rsid w:val="00135236"/>
    <w:rsid w:val="00140F56"/>
    <w:rsid w:val="001426F2"/>
    <w:rsid w:val="00145887"/>
    <w:rsid w:val="00145FD3"/>
    <w:rsid w:val="0015024E"/>
    <w:rsid w:val="00150550"/>
    <w:rsid w:val="001518C4"/>
    <w:rsid w:val="001521F4"/>
    <w:rsid w:val="001536F7"/>
    <w:rsid w:val="00160BBB"/>
    <w:rsid w:val="00163A2F"/>
    <w:rsid w:val="00164607"/>
    <w:rsid w:val="0016538B"/>
    <w:rsid w:val="001658D1"/>
    <w:rsid w:val="00167C92"/>
    <w:rsid w:val="00167D97"/>
    <w:rsid w:val="001700D0"/>
    <w:rsid w:val="00170394"/>
    <w:rsid w:val="00170943"/>
    <w:rsid w:val="00171047"/>
    <w:rsid w:val="00171B23"/>
    <w:rsid w:val="001748F8"/>
    <w:rsid w:val="00177FBE"/>
    <w:rsid w:val="0018203D"/>
    <w:rsid w:val="001842FD"/>
    <w:rsid w:val="00184B51"/>
    <w:rsid w:val="0018630D"/>
    <w:rsid w:val="00193D37"/>
    <w:rsid w:val="00195D31"/>
    <w:rsid w:val="00197830"/>
    <w:rsid w:val="00197AEA"/>
    <w:rsid w:val="001A146A"/>
    <w:rsid w:val="001A53E7"/>
    <w:rsid w:val="001A6F41"/>
    <w:rsid w:val="001A7D87"/>
    <w:rsid w:val="001B23DF"/>
    <w:rsid w:val="001B30FE"/>
    <w:rsid w:val="001B3E4A"/>
    <w:rsid w:val="001B484C"/>
    <w:rsid w:val="001B6579"/>
    <w:rsid w:val="001B79CB"/>
    <w:rsid w:val="001C0546"/>
    <w:rsid w:val="001C1858"/>
    <w:rsid w:val="001C41DE"/>
    <w:rsid w:val="001C5402"/>
    <w:rsid w:val="001C57C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3538"/>
    <w:rsid w:val="002374A2"/>
    <w:rsid w:val="00244778"/>
    <w:rsid w:val="002447AA"/>
    <w:rsid w:val="002448F4"/>
    <w:rsid w:val="00244FEB"/>
    <w:rsid w:val="002460E3"/>
    <w:rsid w:val="00247602"/>
    <w:rsid w:val="002503E4"/>
    <w:rsid w:val="00250EA3"/>
    <w:rsid w:val="00253C70"/>
    <w:rsid w:val="00255C88"/>
    <w:rsid w:val="0025752E"/>
    <w:rsid w:val="0026724D"/>
    <w:rsid w:val="00270D83"/>
    <w:rsid w:val="0027210A"/>
    <w:rsid w:val="00274959"/>
    <w:rsid w:val="002751F2"/>
    <w:rsid w:val="00275CC1"/>
    <w:rsid w:val="00276E7C"/>
    <w:rsid w:val="002809D3"/>
    <w:rsid w:val="002823EF"/>
    <w:rsid w:val="00283745"/>
    <w:rsid w:val="00283915"/>
    <w:rsid w:val="002855C5"/>
    <w:rsid w:val="00285A6D"/>
    <w:rsid w:val="00286A98"/>
    <w:rsid w:val="00291AFF"/>
    <w:rsid w:val="00293100"/>
    <w:rsid w:val="00295E4F"/>
    <w:rsid w:val="00296C07"/>
    <w:rsid w:val="002A1115"/>
    <w:rsid w:val="002A22B6"/>
    <w:rsid w:val="002A320C"/>
    <w:rsid w:val="002A33D9"/>
    <w:rsid w:val="002A359C"/>
    <w:rsid w:val="002A3990"/>
    <w:rsid w:val="002A3EAE"/>
    <w:rsid w:val="002A566C"/>
    <w:rsid w:val="002A5871"/>
    <w:rsid w:val="002A7ECE"/>
    <w:rsid w:val="002B2688"/>
    <w:rsid w:val="002B26E3"/>
    <w:rsid w:val="002B2A5C"/>
    <w:rsid w:val="002B43B8"/>
    <w:rsid w:val="002B459D"/>
    <w:rsid w:val="002B4B37"/>
    <w:rsid w:val="002B6C87"/>
    <w:rsid w:val="002C2B77"/>
    <w:rsid w:val="002C4821"/>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BC7"/>
    <w:rsid w:val="002F60B0"/>
    <w:rsid w:val="002F7AC0"/>
    <w:rsid w:val="002F7BB6"/>
    <w:rsid w:val="00303C6B"/>
    <w:rsid w:val="003053DC"/>
    <w:rsid w:val="0030551A"/>
    <w:rsid w:val="0030674F"/>
    <w:rsid w:val="003077B1"/>
    <w:rsid w:val="00310D7D"/>
    <w:rsid w:val="003113CB"/>
    <w:rsid w:val="003124E7"/>
    <w:rsid w:val="003125D9"/>
    <w:rsid w:val="00312AFE"/>
    <w:rsid w:val="00313891"/>
    <w:rsid w:val="003149A3"/>
    <w:rsid w:val="00316585"/>
    <w:rsid w:val="0032391E"/>
    <w:rsid w:val="00323E83"/>
    <w:rsid w:val="00325A52"/>
    <w:rsid w:val="00327B2E"/>
    <w:rsid w:val="003348A2"/>
    <w:rsid w:val="003401CD"/>
    <w:rsid w:val="00340B3D"/>
    <w:rsid w:val="00341E1D"/>
    <w:rsid w:val="00344353"/>
    <w:rsid w:val="00346260"/>
    <w:rsid w:val="00347F95"/>
    <w:rsid w:val="0035101C"/>
    <w:rsid w:val="003525DA"/>
    <w:rsid w:val="00352878"/>
    <w:rsid w:val="00353A3F"/>
    <w:rsid w:val="00357831"/>
    <w:rsid w:val="00361298"/>
    <w:rsid w:val="003641FA"/>
    <w:rsid w:val="0036660F"/>
    <w:rsid w:val="003715BF"/>
    <w:rsid w:val="00377699"/>
    <w:rsid w:val="00381D5B"/>
    <w:rsid w:val="00382371"/>
    <w:rsid w:val="0038241D"/>
    <w:rsid w:val="00382988"/>
    <w:rsid w:val="0038386D"/>
    <w:rsid w:val="00385B27"/>
    <w:rsid w:val="003871B3"/>
    <w:rsid w:val="00391098"/>
    <w:rsid w:val="003947F4"/>
    <w:rsid w:val="00396ED2"/>
    <w:rsid w:val="003B048E"/>
    <w:rsid w:val="003B241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25CA"/>
    <w:rsid w:val="004046BB"/>
    <w:rsid w:val="00404FAD"/>
    <w:rsid w:val="00406FA6"/>
    <w:rsid w:val="00407E21"/>
    <w:rsid w:val="0041288A"/>
    <w:rsid w:val="00417CC7"/>
    <w:rsid w:val="00420A88"/>
    <w:rsid w:val="004233BD"/>
    <w:rsid w:val="004262C8"/>
    <w:rsid w:val="0042676F"/>
    <w:rsid w:val="0043086A"/>
    <w:rsid w:val="00430F03"/>
    <w:rsid w:val="00433D53"/>
    <w:rsid w:val="00434204"/>
    <w:rsid w:val="00434CF3"/>
    <w:rsid w:val="00437B44"/>
    <w:rsid w:val="00437F0B"/>
    <w:rsid w:val="00442218"/>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0FBE"/>
    <w:rsid w:val="00475200"/>
    <w:rsid w:val="0047523D"/>
    <w:rsid w:val="00475A88"/>
    <w:rsid w:val="00481724"/>
    <w:rsid w:val="00481FBC"/>
    <w:rsid w:val="00487B69"/>
    <w:rsid w:val="004902DF"/>
    <w:rsid w:val="00490A1D"/>
    <w:rsid w:val="00490E4B"/>
    <w:rsid w:val="00491EFB"/>
    <w:rsid w:val="00493197"/>
    <w:rsid w:val="0049451C"/>
    <w:rsid w:val="004A00F4"/>
    <w:rsid w:val="004A05C6"/>
    <w:rsid w:val="004A0CD1"/>
    <w:rsid w:val="004A46E9"/>
    <w:rsid w:val="004B0686"/>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4F7665"/>
    <w:rsid w:val="005007FB"/>
    <w:rsid w:val="00500B61"/>
    <w:rsid w:val="0050246A"/>
    <w:rsid w:val="00510E3D"/>
    <w:rsid w:val="00510EE0"/>
    <w:rsid w:val="0051155D"/>
    <w:rsid w:val="00512BD0"/>
    <w:rsid w:val="0051552C"/>
    <w:rsid w:val="005169BB"/>
    <w:rsid w:val="00520A32"/>
    <w:rsid w:val="00520C93"/>
    <w:rsid w:val="00522129"/>
    <w:rsid w:val="00522DD6"/>
    <w:rsid w:val="0052571C"/>
    <w:rsid w:val="00525A5D"/>
    <w:rsid w:val="005260D4"/>
    <w:rsid w:val="005277B2"/>
    <w:rsid w:val="0053064B"/>
    <w:rsid w:val="005316B4"/>
    <w:rsid w:val="00534797"/>
    <w:rsid w:val="0053682E"/>
    <w:rsid w:val="00536C6C"/>
    <w:rsid w:val="00537671"/>
    <w:rsid w:val="00541329"/>
    <w:rsid w:val="005428C0"/>
    <w:rsid w:val="00542DB7"/>
    <w:rsid w:val="00543B42"/>
    <w:rsid w:val="00547387"/>
    <w:rsid w:val="00550212"/>
    <w:rsid w:val="00551592"/>
    <w:rsid w:val="00551BB0"/>
    <w:rsid w:val="00552ACB"/>
    <w:rsid w:val="00554D2C"/>
    <w:rsid w:val="00556946"/>
    <w:rsid w:val="0055736F"/>
    <w:rsid w:val="005574B2"/>
    <w:rsid w:val="005577B2"/>
    <w:rsid w:val="005578B1"/>
    <w:rsid w:val="00560BEA"/>
    <w:rsid w:val="00560F38"/>
    <w:rsid w:val="00561695"/>
    <w:rsid w:val="005617C1"/>
    <w:rsid w:val="00563FF7"/>
    <w:rsid w:val="00565122"/>
    <w:rsid w:val="005677BB"/>
    <w:rsid w:val="00571528"/>
    <w:rsid w:val="005722EA"/>
    <w:rsid w:val="0057295C"/>
    <w:rsid w:val="00573F76"/>
    <w:rsid w:val="00574C69"/>
    <w:rsid w:val="0057656D"/>
    <w:rsid w:val="00580471"/>
    <w:rsid w:val="005834BF"/>
    <w:rsid w:val="00587B1F"/>
    <w:rsid w:val="00590779"/>
    <w:rsid w:val="005928A7"/>
    <w:rsid w:val="005956CE"/>
    <w:rsid w:val="00596709"/>
    <w:rsid w:val="005A070E"/>
    <w:rsid w:val="005A1651"/>
    <w:rsid w:val="005A21E0"/>
    <w:rsid w:val="005A288B"/>
    <w:rsid w:val="005A3272"/>
    <w:rsid w:val="005A3914"/>
    <w:rsid w:val="005A4C73"/>
    <w:rsid w:val="005A5671"/>
    <w:rsid w:val="005A6E87"/>
    <w:rsid w:val="005A7FF5"/>
    <w:rsid w:val="005B1AE8"/>
    <w:rsid w:val="005B3270"/>
    <w:rsid w:val="005B57DF"/>
    <w:rsid w:val="005B602A"/>
    <w:rsid w:val="005B6261"/>
    <w:rsid w:val="005B7FF7"/>
    <w:rsid w:val="005C1476"/>
    <w:rsid w:val="005C37CC"/>
    <w:rsid w:val="005C52EF"/>
    <w:rsid w:val="005C6FEB"/>
    <w:rsid w:val="005D0158"/>
    <w:rsid w:val="005D34B1"/>
    <w:rsid w:val="005D37DD"/>
    <w:rsid w:val="005D5967"/>
    <w:rsid w:val="005D6AB4"/>
    <w:rsid w:val="005D774D"/>
    <w:rsid w:val="005E0428"/>
    <w:rsid w:val="005E534D"/>
    <w:rsid w:val="005E7404"/>
    <w:rsid w:val="005F0A62"/>
    <w:rsid w:val="005F5363"/>
    <w:rsid w:val="005F7972"/>
    <w:rsid w:val="005F7B5B"/>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20740"/>
    <w:rsid w:val="00620E1F"/>
    <w:rsid w:val="00622581"/>
    <w:rsid w:val="00622BFD"/>
    <w:rsid w:val="00626067"/>
    <w:rsid w:val="006275BC"/>
    <w:rsid w:val="00627E5D"/>
    <w:rsid w:val="00630125"/>
    <w:rsid w:val="00630545"/>
    <w:rsid w:val="00630A27"/>
    <w:rsid w:val="00632E0A"/>
    <w:rsid w:val="006354D3"/>
    <w:rsid w:val="006356E7"/>
    <w:rsid w:val="006377D8"/>
    <w:rsid w:val="00640F2F"/>
    <w:rsid w:val="0064137A"/>
    <w:rsid w:val="00642495"/>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CF"/>
    <w:rsid w:val="006B29BD"/>
    <w:rsid w:val="006B2A7A"/>
    <w:rsid w:val="006C069F"/>
    <w:rsid w:val="006C61F9"/>
    <w:rsid w:val="006C66B9"/>
    <w:rsid w:val="006D0376"/>
    <w:rsid w:val="006D3A9F"/>
    <w:rsid w:val="006D3C65"/>
    <w:rsid w:val="006D63F8"/>
    <w:rsid w:val="006D7525"/>
    <w:rsid w:val="006E14E8"/>
    <w:rsid w:val="006E2B48"/>
    <w:rsid w:val="006E2C78"/>
    <w:rsid w:val="006E593B"/>
    <w:rsid w:val="006E5D43"/>
    <w:rsid w:val="006E5DF3"/>
    <w:rsid w:val="006E6735"/>
    <w:rsid w:val="006F0B62"/>
    <w:rsid w:val="006F30E4"/>
    <w:rsid w:val="006F3D22"/>
    <w:rsid w:val="006F413F"/>
    <w:rsid w:val="006F51ED"/>
    <w:rsid w:val="006F652D"/>
    <w:rsid w:val="006F7929"/>
    <w:rsid w:val="00700AD8"/>
    <w:rsid w:val="007059A2"/>
    <w:rsid w:val="00705BFE"/>
    <w:rsid w:val="007079AB"/>
    <w:rsid w:val="007118CB"/>
    <w:rsid w:val="00712352"/>
    <w:rsid w:val="007129A3"/>
    <w:rsid w:val="00713072"/>
    <w:rsid w:val="0071341B"/>
    <w:rsid w:val="00716221"/>
    <w:rsid w:val="00721A5E"/>
    <w:rsid w:val="00721D97"/>
    <w:rsid w:val="007224C0"/>
    <w:rsid w:val="00724222"/>
    <w:rsid w:val="00725921"/>
    <w:rsid w:val="00726004"/>
    <w:rsid w:val="0073031C"/>
    <w:rsid w:val="007306AD"/>
    <w:rsid w:val="00730C1C"/>
    <w:rsid w:val="00733C72"/>
    <w:rsid w:val="0073580F"/>
    <w:rsid w:val="00736399"/>
    <w:rsid w:val="00736FE5"/>
    <w:rsid w:val="00750B85"/>
    <w:rsid w:val="00750CBA"/>
    <w:rsid w:val="0075222A"/>
    <w:rsid w:val="007539E2"/>
    <w:rsid w:val="00753FD3"/>
    <w:rsid w:val="0075600F"/>
    <w:rsid w:val="007563EE"/>
    <w:rsid w:val="0075647A"/>
    <w:rsid w:val="007602B5"/>
    <w:rsid w:val="00761FB1"/>
    <w:rsid w:val="00762936"/>
    <w:rsid w:val="007634D5"/>
    <w:rsid w:val="00764947"/>
    <w:rsid w:val="007651A5"/>
    <w:rsid w:val="00765F76"/>
    <w:rsid w:val="007661DD"/>
    <w:rsid w:val="00766E57"/>
    <w:rsid w:val="00775527"/>
    <w:rsid w:val="00776F97"/>
    <w:rsid w:val="0077712A"/>
    <w:rsid w:val="00782CD3"/>
    <w:rsid w:val="00783362"/>
    <w:rsid w:val="007834B2"/>
    <w:rsid w:val="007839B4"/>
    <w:rsid w:val="00783C30"/>
    <w:rsid w:val="00783C9F"/>
    <w:rsid w:val="007851B0"/>
    <w:rsid w:val="00785D97"/>
    <w:rsid w:val="0078761D"/>
    <w:rsid w:val="0079113E"/>
    <w:rsid w:val="00797104"/>
    <w:rsid w:val="007A1DD6"/>
    <w:rsid w:val="007A3F87"/>
    <w:rsid w:val="007A4213"/>
    <w:rsid w:val="007A5B32"/>
    <w:rsid w:val="007A642D"/>
    <w:rsid w:val="007B0247"/>
    <w:rsid w:val="007B0511"/>
    <w:rsid w:val="007B12F4"/>
    <w:rsid w:val="007B140A"/>
    <w:rsid w:val="007B3B8A"/>
    <w:rsid w:val="007C040E"/>
    <w:rsid w:val="007C2095"/>
    <w:rsid w:val="007C67F7"/>
    <w:rsid w:val="007C6F14"/>
    <w:rsid w:val="007C7458"/>
    <w:rsid w:val="007C7C7D"/>
    <w:rsid w:val="007C7ED4"/>
    <w:rsid w:val="007D15C5"/>
    <w:rsid w:val="007D1DB9"/>
    <w:rsid w:val="007D3266"/>
    <w:rsid w:val="007D5358"/>
    <w:rsid w:val="007D5AC9"/>
    <w:rsid w:val="007D6518"/>
    <w:rsid w:val="007D790C"/>
    <w:rsid w:val="007E00C4"/>
    <w:rsid w:val="007E4510"/>
    <w:rsid w:val="007E4D45"/>
    <w:rsid w:val="007F1676"/>
    <w:rsid w:val="007F1764"/>
    <w:rsid w:val="007F26AE"/>
    <w:rsid w:val="007F3647"/>
    <w:rsid w:val="007F3BCA"/>
    <w:rsid w:val="007F566E"/>
    <w:rsid w:val="007F5CA3"/>
    <w:rsid w:val="007F63CE"/>
    <w:rsid w:val="007F7F3D"/>
    <w:rsid w:val="00803099"/>
    <w:rsid w:val="00803120"/>
    <w:rsid w:val="00803660"/>
    <w:rsid w:val="008039E2"/>
    <w:rsid w:val="008069A8"/>
    <w:rsid w:val="00810724"/>
    <w:rsid w:val="0081134D"/>
    <w:rsid w:val="00812E20"/>
    <w:rsid w:val="00813BAA"/>
    <w:rsid w:val="00813D9F"/>
    <w:rsid w:val="008148DD"/>
    <w:rsid w:val="00814BD2"/>
    <w:rsid w:val="008159A8"/>
    <w:rsid w:val="008208BB"/>
    <w:rsid w:val="00820E73"/>
    <w:rsid w:val="008217BC"/>
    <w:rsid w:val="00821CD5"/>
    <w:rsid w:val="00823A24"/>
    <w:rsid w:val="00825A11"/>
    <w:rsid w:val="00827894"/>
    <w:rsid w:val="0083217E"/>
    <w:rsid w:val="008360AF"/>
    <w:rsid w:val="00837D2A"/>
    <w:rsid w:val="00837F7B"/>
    <w:rsid w:val="0084099C"/>
    <w:rsid w:val="008413E3"/>
    <w:rsid w:val="00841A63"/>
    <w:rsid w:val="00843372"/>
    <w:rsid w:val="00844AA7"/>
    <w:rsid w:val="008468DB"/>
    <w:rsid w:val="0085090A"/>
    <w:rsid w:val="00850B50"/>
    <w:rsid w:val="00851999"/>
    <w:rsid w:val="00851F79"/>
    <w:rsid w:val="00853D56"/>
    <w:rsid w:val="008556A9"/>
    <w:rsid w:val="00855989"/>
    <w:rsid w:val="00856866"/>
    <w:rsid w:val="008573C6"/>
    <w:rsid w:val="00860AD7"/>
    <w:rsid w:val="0086190E"/>
    <w:rsid w:val="008629F3"/>
    <w:rsid w:val="0086371F"/>
    <w:rsid w:val="00866D03"/>
    <w:rsid w:val="00870484"/>
    <w:rsid w:val="00870BD5"/>
    <w:rsid w:val="0087435D"/>
    <w:rsid w:val="00874816"/>
    <w:rsid w:val="00880992"/>
    <w:rsid w:val="00880F53"/>
    <w:rsid w:val="0088187D"/>
    <w:rsid w:val="00882559"/>
    <w:rsid w:val="0088509C"/>
    <w:rsid w:val="00885EDF"/>
    <w:rsid w:val="0088758F"/>
    <w:rsid w:val="0088798E"/>
    <w:rsid w:val="00891D00"/>
    <w:rsid w:val="00892BAE"/>
    <w:rsid w:val="00893EAF"/>
    <w:rsid w:val="008949AB"/>
    <w:rsid w:val="0089607F"/>
    <w:rsid w:val="008A0B37"/>
    <w:rsid w:val="008A220E"/>
    <w:rsid w:val="008A467F"/>
    <w:rsid w:val="008A55A1"/>
    <w:rsid w:val="008B1621"/>
    <w:rsid w:val="008B30C1"/>
    <w:rsid w:val="008B6E14"/>
    <w:rsid w:val="008B7174"/>
    <w:rsid w:val="008B78C0"/>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2C6A"/>
    <w:rsid w:val="008E5071"/>
    <w:rsid w:val="008F0057"/>
    <w:rsid w:val="008F1279"/>
    <w:rsid w:val="008F1FA3"/>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6DBA"/>
    <w:rsid w:val="00937597"/>
    <w:rsid w:val="00937689"/>
    <w:rsid w:val="009400BA"/>
    <w:rsid w:val="0094137C"/>
    <w:rsid w:val="00942A3C"/>
    <w:rsid w:val="00951A04"/>
    <w:rsid w:val="00955725"/>
    <w:rsid w:val="00955C41"/>
    <w:rsid w:val="009604E5"/>
    <w:rsid w:val="00961749"/>
    <w:rsid w:val="0096292E"/>
    <w:rsid w:val="00962CE1"/>
    <w:rsid w:val="009656A3"/>
    <w:rsid w:val="009676B9"/>
    <w:rsid w:val="0097022F"/>
    <w:rsid w:val="00972378"/>
    <w:rsid w:val="0097263D"/>
    <w:rsid w:val="00973284"/>
    <w:rsid w:val="00976434"/>
    <w:rsid w:val="00977DBC"/>
    <w:rsid w:val="00980556"/>
    <w:rsid w:val="00980E4B"/>
    <w:rsid w:val="00987262"/>
    <w:rsid w:val="0099001F"/>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32A"/>
    <w:rsid w:val="009B64B0"/>
    <w:rsid w:val="009B6C4C"/>
    <w:rsid w:val="009C33B2"/>
    <w:rsid w:val="009C3B7A"/>
    <w:rsid w:val="009C3D4F"/>
    <w:rsid w:val="009D00C7"/>
    <w:rsid w:val="009D429C"/>
    <w:rsid w:val="009D550D"/>
    <w:rsid w:val="009E148C"/>
    <w:rsid w:val="009E2DD0"/>
    <w:rsid w:val="009E3A0B"/>
    <w:rsid w:val="009E51E0"/>
    <w:rsid w:val="009F60B2"/>
    <w:rsid w:val="00A01D4C"/>
    <w:rsid w:val="00A1036F"/>
    <w:rsid w:val="00A11829"/>
    <w:rsid w:val="00A12D2E"/>
    <w:rsid w:val="00A1773C"/>
    <w:rsid w:val="00A17945"/>
    <w:rsid w:val="00A17C9F"/>
    <w:rsid w:val="00A17D6A"/>
    <w:rsid w:val="00A23646"/>
    <w:rsid w:val="00A237D5"/>
    <w:rsid w:val="00A246C2"/>
    <w:rsid w:val="00A3115A"/>
    <w:rsid w:val="00A34689"/>
    <w:rsid w:val="00A3558E"/>
    <w:rsid w:val="00A35812"/>
    <w:rsid w:val="00A35ABA"/>
    <w:rsid w:val="00A368D7"/>
    <w:rsid w:val="00A404A3"/>
    <w:rsid w:val="00A40DB5"/>
    <w:rsid w:val="00A42294"/>
    <w:rsid w:val="00A42718"/>
    <w:rsid w:val="00A445B8"/>
    <w:rsid w:val="00A45CEC"/>
    <w:rsid w:val="00A47DE6"/>
    <w:rsid w:val="00A553EB"/>
    <w:rsid w:val="00A56327"/>
    <w:rsid w:val="00A56F9F"/>
    <w:rsid w:val="00A57534"/>
    <w:rsid w:val="00A6032E"/>
    <w:rsid w:val="00A606E6"/>
    <w:rsid w:val="00A62F27"/>
    <w:rsid w:val="00A62F78"/>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2A12"/>
    <w:rsid w:val="00AA2E33"/>
    <w:rsid w:val="00AA57AC"/>
    <w:rsid w:val="00AB0F4F"/>
    <w:rsid w:val="00AB13C7"/>
    <w:rsid w:val="00AB2CBC"/>
    <w:rsid w:val="00AB36C7"/>
    <w:rsid w:val="00AB3F9D"/>
    <w:rsid w:val="00AC0311"/>
    <w:rsid w:val="00AC0FDE"/>
    <w:rsid w:val="00AC1122"/>
    <w:rsid w:val="00AC2D5D"/>
    <w:rsid w:val="00AC42B6"/>
    <w:rsid w:val="00AC725D"/>
    <w:rsid w:val="00AC7535"/>
    <w:rsid w:val="00AD0B7D"/>
    <w:rsid w:val="00AD2610"/>
    <w:rsid w:val="00AD2EE9"/>
    <w:rsid w:val="00AD367F"/>
    <w:rsid w:val="00AD4357"/>
    <w:rsid w:val="00AD6723"/>
    <w:rsid w:val="00AE0781"/>
    <w:rsid w:val="00AE1733"/>
    <w:rsid w:val="00AE17A3"/>
    <w:rsid w:val="00AE226C"/>
    <w:rsid w:val="00AE327D"/>
    <w:rsid w:val="00AE3FD4"/>
    <w:rsid w:val="00AE51BE"/>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1246"/>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3D55"/>
    <w:rsid w:val="00B94117"/>
    <w:rsid w:val="00BA0C3D"/>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59CF"/>
    <w:rsid w:val="00BD6517"/>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40F0"/>
    <w:rsid w:val="00C641C2"/>
    <w:rsid w:val="00C649BE"/>
    <w:rsid w:val="00C70487"/>
    <w:rsid w:val="00C70FD0"/>
    <w:rsid w:val="00C71181"/>
    <w:rsid w:val="00C7199F"/>
    <w:rsid w:val="00C74B2E"/>
    <w:rsid w:val="00C757E7"/>
    <w:rsid w:val="00C75868"/>
    <w:rsid w:val="00C76732"/>
    <w:rsid w:val="00C7690A"/>
    <w:rsid w:val="00C777B8"/>
    <w:rsid w:val="00C8014B"/>
    <w:rsid w:val="00C85032"/>
    <w:rsid w:val="00C8742D"/>
    <w:rsid w:val="00C90356"/>
    <w:rsid w:val="00C91453"/>
    <w:rsid w:val="00C9189F"/>
    <w:rsid w:val="00C92584"/>
    <w:rsid w:val="00C94D3F"/>
    <w:rsid w:val="00C95AC7"/>
    <w:rsid w:val="00C973A0"/>
    <w:rsid w:val="00C9768A"/>
    <w:rsid w:val="00C978E7"/>
    <w:rsid w:val="00CA0059"/>
    <w:rsid w:val="00CA0479"/>
    <w:rsid w:val="00CA082C"/>
    <w:rsid w:val="00CA24A8"/>
    <w:rsid w:val="00CA2752"/>
    <w:rsid w:val="00CA33BA"/>
    <w:rsid w:val="00CA6732"/>
    <w:rsid w:val="00CA7001"/>
    <w:rsid w:val="00CB0FD5"/>
    <w:rsid w:val="00CB4118"/>
    <w:rsid w:val="00CC0678"/>
    <w:rsid w:val="00CC0818"/>
    <w:rsid w:val="00CC2D30"/>
    <w:rsid w:val="00CC58E7"/>
    <w:rsid w:val="00CC5F5B"/>
    <w:rsid w:val="00CD124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17A2A"/>
    <w:rsid w:val="00D204AB"/>
    <w:rsid w:val="00D221F4"/>
    <w:rsid w:val="00D227FC"/>
    <w:rsid w:val="00D229A3"/>
    <w:rsid w:val="00D241A4"/>
    <w:rsid w:val="00D25A8F"/>
    <w:rsid w:val="00D26B6A"/>
    <w:rsid w:val="00D27E91"/>
    <w:rsid w:val="00D306FB"/>
    <w:rsid w:val="00D32CC9"/>
    <w:rsid w:val="00D36B7B"/>
    <w:rsid w:val="00D41039"/>
    <w:rsid w:val="00D4134A"/>
    <w:rsid w:val="00D41E53"/>
    <w:rsid w:val="00D44AAD"/>
    <w:rsid w:val="00D452AD"/>
    <w:rsid w:val="00D54AE6"/>
    <w:rsid w:val="00D54B23"/>
    <w:rsid w:val="00D6330F"/>
    <w:rsid w:val="00D64A6D"/>
    <w:rsid w:val="00D73BCD"/>
    <w:rsid w:val="00D73BEA"/>
    <w:rsid w:val="00D74AB0"/>
    <w:rsid w:val="00D74FB1"/>
    <w:rsid w:val="00D76E7C"/>
    <w:rsid w:val="00D815B8"/>
    <w:rsid w:val="00D816E6"/>
    <w:rsid w:val="00D81F8E"/>
    <w:rsid w:val="00D82479"/>
    <w:rsid w:val="00D84876"/>
    <w:rsid w:val="00D85861"/>
    <w:rsid w:val="00D85B9B"/>
    <w:rsid w:val="00D85F95"/>
    <w:rsid w:val="00D86F0B"/>
    <w:rsid w:val="00D90E35"/>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41D3"/>
    <w:rsid w:val="00DC5303"/>
    <w:rsid w:val="00DC6334"/>
    <w:rsid w:val="00DC70F8"/>
    <w:rsid w:val="00DC74A9"/>
    <w:rsid w:val="00DD22B0"/>
    <w:rsid w:val="00DD2465"/>
    <w:rsid w:val="00DD4B4F"/>
    <w:rsid w:val="00DD5E12"/>
    <w:rsid w:val="00DD73B1"/>
    <w:rsid w:val="00DE09F6"/>
    <w:rsid w:val="00DE0AFF"/>
    <w:rsid w:val="00DE18C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5F0D"/>
    <w:rsid w:val="00E367B1"/>
    <w:rsid w:val="00E37E31"/>
    <w:rsid w:val="00E4045D"/>
    <w:rsid w:val="00E41A26"/>
    <w:rsid w:val="00E42C34"/>
    <w:rsid w:val="00E45AB6"/>
    <w:rsid w:val="00E46C90"/>
    <w:rsid w:val="00E47941"/>
    <w:rsid w:val="00E50877"/>
    <w:rsid w:val="00E520F9"/>
    <w:rsid w:val="00E5267A"/>
    <w:rsid w:val="00E53F88"/>
    <w:rsid w:val="00E54256"/>
    <w:rsid w:val="00E554D7"/>
    <w:rsid w:val="00E568C5"/>
    <w:rsid w:val="00E56E9B"/>
    <w:rsid w:val="00E5716B"/>
    <w:rsid w:val="00E61A77"/>
    <w:rsid w:val="00E64655"/>
    <w:rsid w:val="00E64ECC"/>
    <w:rsid w:val="00E6586E"/>
    <w:rsid w:val="00E677F9"/>
    <w:rsid w:val="00E67C07"/>
    <w:rsid w:val="00E70210"/>
    <w:rsid w:val="00E75B6D"/>
    <w:rsid w:val="00E8226A"/>
    <w:rsid w:val="00E82BF5"/>
    <w:rsid w:val="00E82E6B"/>
    <w:rsid w:val="00E87234"/>
    <w:rsid w:val="00E87B3B"/>
    <w:rsid w:val="00E87E3E"/>
    <w:rsid w:val="00E93888"/>
    <w:rsid w:val="00E96DE5"/>
    <w:rsid w:val="00E96FBD"/>
    <w:rsid w:val="00E976DF"/>
    <w:rsid w:val="00E97C6C"/>
    <w:rsid w:val="00EA1099"/>
    <w:rsid w:val="00EA12EA"/>
    <w:rsid w:val="00EA5460"/>
    <w:rsid w:val="00EA7E0E"/>
    <w:rsid w:val="00EB0CE5"/>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50A9"/>
    <w:rsid w:val="00EF6871"/>
    <w:rsid w:val="00F01AFE"/>
    <w:rsid w:val="00F032DD"/>
    <w:rsid w:val="00F04A28"/>
    <w:rsid w:val="00F05314"/>
    <w:rsid w:val="00F05C12"/>
    <w:rsid w:val="00F06DF8"/>
    <w:rsid w:val="00F06F27"/>
    <w:rsid w:val="00F12176"/>
    <w:rsid w:val="00F129D0"/>
    <w:rsid w:val="00F13E96"/>
    <w:rsid w:val="00F15669"/>
    <w:rsid w:val="00F221B0"/>
    <w:rsid w:val="00F22DB8"/>
    <w:rsid w:val="00F246A9"/>
    <w:rsid w:val="00F27BC8"/>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ECE"/>
    <w:rsid w:val="00F93522"/>
    <w:rsid w:val="00F94A9E"/>
    <w:rsid w:val="00F94C86"/>
    <w:rsid w:val="00F95728"/>
    <w:rsid w:val="00F95916"/>
    <w:rsid w:val="00F967F8"/>
    <w:rsid w:val="00F97DB0"/>
    <w:rsid w:val="00FA04D8"/>
    <w:rsid w:val="00FA104A"/>
    <w:rsid w:val="00FA1FB2"/>
    <w:rsid w:val="00FA5A28"/>
    <w:rsid w:val="00FA68A5"/>
    <w:rsid w:val="00FA7537"/>
    <w:rsid w:val="00FA790C"/>
    <w:rsid w:val="00FA7F52"/>
    <w:rsid w:val="00FB066C"/>
    <w:rsid w:val="00FB34B1"/>
    <w:rsid w:val="00FB64B6"/>
    <w:rsid w:val="00FB6C3A"/>
    <w:rsid w:val="00FB7826"/>
    <w:rsid w:val="00FC228A"/>
    <w:rsid w:val="00FC49F2"/>
    <w:rsid w:val="00FC6956"/>
    <w:rsid w:val="00FC69F0"/>
    <w:rsid w:val="00FC7091"/>
    <w:rsid w:val="00FD0E5D"/>
    <w:rsid w:val="00FD14E4"/>
    <w:rsid w:val="00FD3494"/>
    <w:rsid w:val="00FD56AF"/>
    <w:rsid w:val="00FD7775"/>
    <w:rsid w:val="00FE0016"/>
    <w:rsid w:val="00FE12FA"/>
    <w:rsid w:val="00FE283F"/>
    <w:rsid w:val="00FE330E"/>
    <w:rsid w:val="00FE369A"/>
    <w:rsid w:val="00FE63C9"/>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inmujeres" TargetMode="External"/><Relationship Id="rId3" Type="http://schemas.openxmlformats.org/officeDocument/2006/relationships/hyperlink" Target="https://www.inegi.org.mx/programas/endireh/2021/default.html" TargetMode="External"/><Relationship Id="rId7" Type="http://schemas.openxmlformats.org/officeDocument/2006/relationships/hyperlink" Target="https://www.impunidadcero.org/uploads/app/articulo/175/contenido/1669895146I15.pdf" TargetMode="External"/><Relationship Id="rId2" Type="http://schemas.openxmlformats.org/officeDocument/2006/relationships/hyperlink" Target="https://www.inegi.org.mx/programas/endireh/2021/" TargetMode="External"/><Relationship Id="rId1" Type="http://schemas.openxmlformats.org/officeDocument/2006/relationships/hyperlink" Target="https://www.diputados.gob.mx/LeyesBiblio/ref/dof/CPEUM_ref_079_31dic74_ima.pdf" TargetMode="External"/><Relationship Id="rId6" Type="http://schemas.openxmlformats.org/officeDocument/2006/relationships/hyperlink" Target="https://imco.org.mx/wp-content/uploads/2023/10/Mujeres-en-las-empresas_Documento_2023.pdf" TargetMode="External"/><Relationship Id="rId5" Type="http://schemas.openxmlformats.org/officeDocument/2006/relationships/hyperlink" Target="https://www.inegi.org.mx/programas/enoe/2023/" TargetMode="External"/><Relationship Id="rId4" Type="http://schemas.openxmlformats.org/officeDocument/2006/relationships/hyperlink" Target="https://www.inegi.org.mx/programas/enoe/2023/" TargetMode="External"/><Relationship Id="rId9" Type="http://schemas.openxmlformats.org/officeDocument/2006/relationships/hyperlink" Target="https://www.dof.gob.mx/nota_detalle.php?codigo=4905941&amp;fecha=22/11/19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2B0AE-DD9C-402F-899E-D9E0C4A0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23</Pages>
  <Words>5340</Words>
  <Characters>29372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Fabiola Elideth Irigoyen Ledezma</cp:lastModifiedBy>
  <cp:revision>43</cp:revision>
  <cp:lastPrinted>2024-11-06T18:42:00Z</cp:lastPrinted>
  <dcterms:created xsi:type="dcterms:W3CDTF">2024-09-25T20:35:00Z</dcterms:created>
  <dcterms:modified xsi:type="dcterms:W3CDTF">2024-11-06T20:07:00Z</dcterms:modified>
</cp:coreProperties>
</file>